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6F7E8B88" w:rsidR="007F038C" w:rsidRPr="00DF6632" w:rsidRDefault="007F038C" w:rsidP="007F038C">
      <w:pPr>
        <w:widowControl w:val="0"/>
        <w:tabs>
          <w:tab w:val="left" w:pos="6289"/>
        </w:tabs>
        <w:spacing w:after="0"/>
        <w:rPr>
          <w:rFonts w:eastAsiaTheme="minorEastAsia"/>
          <w:b/>
          <w:i/>
          <w:sz w:val="32"/>
          <w:lang w:val="en-US"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w:t>
      </w:r>
      <w:r w:rsidR="00726BD5">
        <w:rPr>
          <w:rFonts w:eastAsiaTheme="minorEastAsia" w:hint="eastAsia"/>
          <w:b/>
          <w:noProof/>
          <w:sz w:val="24"/>
          <w:lang w:val="en-US" w:eastAsia="ko-KR"/>
        </w:rPr>
        <w:t>2</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C758BC" w:rsidRPr="00C758BC">
        <w:rPr>
          <w:b/>
          <w:bCs/>
          <w:iCs/>
          <w:sz w:val="24"/>
          <w:szCs w:val="24"/>
          <w:lang w:eastAsia="ko-KR"/>
        </w:rPr>
        <w:t>R2-2508869</w:t>
      </w:r>
    </w:p>
    <w:p w14:paraId="76D67982" w14:textId="77777777" w:rsidR="00726BD5" w:rsidRPr="00726BD5" w:rsidRDefault="00726BD5" w:rsidP="00726BD5">
      <w:pPr>
        <w:widowControl w:val="0"/>
        <w:tabs>
          <w:tab w:val="left" w:pos="1701"/>
          <w:tab w:val="right" w:pos="9923"/>
        </w:tabs>
        <w:overflowPunct/>
        <w:autoSpaceDE/>
        <w:autoSpaceDN/>
        <w:adjustRightInd/>
        <w:spacing w:before="120" w:after="0"/>
        <w:jc w:val="left"/>
        <w:textAlignment w:val="auto"/>
        <w:rPr>
          <w:rFonts w:eastAsia="MS Mincho"/>
          <w:b/>
          <w:sz w:val="24"/>
          <w:szCs w:val="24"/>
          <w:lang w:val="en-US" w:eastAsia="x-none"/>
        </w:rPr>
      </w:pPr>
      <w:r w:rsidRPr="00726BD5">
        <w:rPr>
          <w:rFonts w:eastAsia="MS Mincho"/>
          <w:b/>
          <w:sz w:val="24"/>
          <w:szCs w:val="24"/>
          <w:lang w:val="en-US" w:eastAsia="x-none"/>
        </w:rPr>
        <w:t>Dallas, USA, Nov. 17</w:t>
      </w:r>
      <w:r w:rsidRPr="00726BD5">
        <w:rPr>
          <w:rFonts w:eastAsia="MS Mincho"/>
          <w:b/>
          <w:sz w:val="24"/>
          <w:szCs w:val="24"/>
          <w:vertAlign w:val="superscript"/>
          <w:lang w:val="en-US" w:eastAsia="x-none"/>
        </w:rPr>
        <w:t>th</w:t>
      </w:r>
      <w:r w:rsidRPr="00726BD5">
        <w:rPr>
          <w:rFonts w:eastAsia="MS Mincho"/>
          <w:b/>
          <w:sz w:val="24"/>
          <w:szCs w:val="24"/>
          <w:lang w:val="en-US" w:eastAsia="x-none"/>
        </w:rPr>
        <w:t>-21</w:t>
      </w:r>
      <w:r w:rsidRPr="00726BD5">
        <w:rPr>
          <w:rFonts w:eastAsia="MS Mincho"/>
          <w:b/>
          <w:sz w:val="24"/>
          <w:szCs w:val="24"/>
          <w:vertAlign w:val="superscript"/>
          <w:lang w:val="en-US" w:eastAsia="x-none"/>
        </w:rPr>
        <w:t>st</w:t>
      </w:r>
      <w:r w:rsidRPr="00726BD5">
        <w:rPr>
          <w:rFonts w:eastAsia="MS Mincho"/>
          <w:b/>
          <w:sz w:val="24"/>
          <w:szCs w:val="24"/>
          <w:lang w:val="en-US" w:eastAsia="x-none"/>
        </w:rPr>
        <w:t xml:space="preserve">  </w:t>
      </w:r>
    </w:p>
    <w:p w14:paraId="07C478AC" w14:textId="063E8F9A" w:rsidR="006E2F52" w:rsidRPr="00726BD5" w:rsidRDefault="006E2F52" w:rsidP="007F038C">
      <w:pPr>
        <w:tabs>
          <w:tab w:val="left" w:pos="1985"/>
        </w:tabs>
        <w:spacing w:after="60" w:line="288" w:lineRule="auto"/>
        <w:rPr>
          <w:rFonts w:eastAsiaTheme="minorEastAsia"/>
          <w:b/>
          <w:sz w:val="24"/>
          <w:lang w:val="en-US" w:eastAsia="ko-KR"/>
        </w:rPr>
      </w:pPr>
    </w:p>
    <w:p w14:paraId="37F68943" w14:textId="0A60E9AD" w:rsidR="008C10C3" w:rsidRPr="00DF6632" w:rsidRDefault="008C10C3" w:rsidP="003536D9">
      <w:pPr>
        <w:tabs>
          <w:tab w:val="left" w:pos="1985"/>
        </w:tabs>
        <w:spacing w:before="240" w:after="60" w:line="288" w:lineRule="auto"/>
        <w:rPr>
          <w:rFonts w:eastAsiaTheme="minorEastAsia" w:cs="Arial"/>
          <w:b/>
          <w:noProof/>
          <w:sz w:val="24"/>
          <w:szCs w:val="24"/>
          <w:lang w:val="en-US" w:eastAsia="ko-KR"/>
        </w:rPr>
      </w:pPr>
      <w:r w:rsidRPr="00DF6632">
        <w:rPr>
          <w:rFonts w:cs="Arial"/>
          <w:b/>
          <w:noProof/>
          <w:sz w:val="24"/>
          <w:szCs w:val="24"/>
          <w:lang w:val="en-US" w:eastAsia="ko-KR"/>
        </w:rPr>
        <w:t>Agenda Item</w:t>
      </w:r>
      <w:r w:rsidRPr="00DF6632">
        <w:rPr>
          <w:rFonts w:eastAsia="맑은 고딕" w:cs="Arial"/>
          <w:b/>
          <w:noProof/>
          <w:sz w:val="24"/>
          <w:szCs w:val="24"/>
          <w:lang w:val="en-US" w:eastAsia="ko-KR"/>
        </w:rPr>
        <w:t>:</w:t>
      </w:r>
      <w:r w:rsidRPr="00DF6632">
        <w:rPr>
          <w:rFonts w:cs="Arial"/>
          <w:b/>
          <w:noProof/>
          <w:sz w:val="24"/>
          <w:szCs w:val="24"/>
          <w:lang w:val="en-US" w:eastAsia="ko-KR"/>
        </w:rPr>
        <w:tab/>
      </w:r>
      <w:r w:rsidR="00E10157" w:rsidRPr="00DF6632">
        <w:rPr>
          <w:rFonts w:eastAsiaTheme="minorEastAsia" w:cs="Arial"/>
          <w:b/>
          <w:noProof/>
          <w:sz w:val="24"/>
          <w:szCs w:val="24"/>
          <w:lang w:val="en-US" w:eastAsia="ko-KR"/>
        </w:rPr>
        <w:t>10.</w:t>
      </w:r>
      <w:r w:rsidR="00726BD5">
        <w:rPr>
          <w:rFonts w:eastAsiaTheme="minorEastAsia" w:cs="Arial" w:hint="eastAsia"/>
          <w:b/>
          <w:noProof/>
          <w:sz w:val="24"/>
          <w:szCs w:val="24"/>
          <w:lang w:val="en-US" w:eastAsia="ko-KR"/>
        </w:rPr>
        <w:t>2</w:t>
      </w:r>
      <w:r w:rsidR="00E10157" w:rsidRPr="00DF6632">
        <w:rPr>
          <w:rFonts w:eastAsiaTheme="minorEastAsia" w:cs="Arial"/>
          <w:b/>
          <w:noProof/>
          <w:sz w:val="24"/>
          <w:szCs w:val="24"/>
          <w:lang w:val="en-US" w:eastAsia="ko-KR"/>
        </w:rPr>
        <w:t>.2</w:t>
      </w:r>
    </w:p>
    <w:p w14:paraId="07FC9B3F" w14:textId="77777777" w:rsidR="008C10C3" w:rsidRPr="00DF6632" w:rsidRDefault="008C10C3" w:rsidP="008C10C3">
      <w:pPr>
        <w:tabs>
          <w:tab w:val="left" w:pos="1985"/>
        </w:tabs>
        <w:spacing w:after="60" w:line="288" w:lineRule="auto"/>
        <w:rPr>
          <w:rFonts w:cs="Arial"/>
          <w:b/>
          <w:noProof/>
          <w:sz w:val="24"/>
          <w:szCs w:val="24"/>
          <w:lang w:val="en-US" w:eastAsia="ko-KR"/>
        </w:rPr>
      </w:pPr>
      <w:r w:rsidRPr="00DF6632">
        <w:rPr>
          <w:rFonts w:cs="Arial"/>
          <w:b/>
          <w:noProof/>
          <w:sz w:val="24"/>
          <w:szCs w:val="24"/>
          <w:lang w:val="en-US" w:eastAsia="ko-KR"/>
        </w:rPr>
        <w:t>Source</w:t>
      </w:r>
      <w:r w:rsidRPr="00DF6632">
        <w:rPr>
          <w:rFonts w:eastAsia="맑은 고딕" w:cs="Arial"/>
          <w:b/>
          <w:noProof/>
          <w:sz w:val="24"/>
          <w:szCs w:val="24"/>
          <w:lang w:val="en-US" w:eastAsia="ko-KR"/>
        </w:rPr>
        <w:t>:</w:t>
      </w:r>
      <w:r w:rsidRPr="00DF6632">
        <w:rPr>
          <w:rFonts w:cs="Arial"/>
          <w:b/>
          <w:noProof/>
          <w:sz w:val="24"/>
          <w:szCs w:val="24"/>
          <w:lang w:val="en-US" w:eastAsia="ko-KR"/>
        </w:rPr>
        <w:t xml:space="preserve"> </w:t>
      </w:r>
      <w:r w:rsidRPr="00DF6632">
        <w:rPr>
          <w:rFonts w:cs="Arial"/>
          <w:b/>
          <w:noProof/>
          <w:sz w:val="24"/>
          <w:szCs w:val="24"/>
          <w:lang w:val="en-US" w:eastAsia="ko-KR"/>
        </w:rPr>
        <w:tab/>
        <w:t>LG Electronics Inc.</w:t>
      </w:r>
    </w:p>
    <w:p w14:paraId="00DC7371" w14:textId="55CA62B5" w:rsidR="008C10C3" w:rsidRPr="00DF6632" w:rsidRDefault="008C10C3" w:rsidP="008C10C3">
      <w:pPr>
        <w:tabs>
          <w:tab w:val="left" w:pos="1985"/>
        </w:tabs>
        <w:spacing w:after="60" w:line="288" w:lineRule="auto"/>
        <w:ind w:left="1985" w:hanging="1985"/>
        <w:rPr>
          <w:rFonts w:eastAsia="맑은 고딕" w:cs="Arial"/>
          <w:b/>
          <w:noProof/>
          <w:sz w:val="24"/>
          <w:szCs w:val="24"/>
          <w:lang w:val="en-US" w:eastAsia="ko-KR"/>
        </w:rPr>
      </w:pPr>
      <w:r w:rsidRPr="00DF6632">
        <w:rPr>
          <w:rFonts w:cs="Arial"/>
          <w:b/>
          <w:noProof/>
          <w:sz w:val="24"/>
          <w:szCs w:val="24"/>
          <w:lang w:val="en-US" w:eastAsia="ko-KR"/>
        </w:rPr>
        <w:t>Title</w:t>
      </w:r>
      <w:r w:rsidRPr="00DF6632">
        <w:rPr>
          <w:rFonts w:eastAsia="맑은 고딕" w:cs="Arial"/>
          <w:b/>
          <w:noProof/>
          <w:sz w:val="24"/>
          <w:szCs w:val="24"/>
          <w:lang w:val="en-US" w:eastAsia="ko-KR"/>
        </w:rPr>
        <w:t>:</w:t>
      </w:r>
      <w:r w:rsidRPr="00DF6632">
        <w:rPr>
          <w:rFonts w:cs="Arial"/>
          <w:b/>
          <w:noProof/>
          <w:sz w:val="24"/>
          <w:szCs w:val="24"/>
          <w:lang w:val="en-US" w:eastAsia="ko-KR"/>
        </w:rPr>
        <w:t xml:space="preserve">         </w:t>
      </w:r>
      <w:r w:rsidRPr="00DF6632">
        <w:rPr>
          <w:rFonts w:eastAsia="맑은 고딕" w:cs="Arial"/>
          <w:b/>
          <w:noProof/>
          <w:sz w:val="24"/>
          <w:szCs w:val="24"/>
          <w:lang w:val="en-US" w:eastAsia="ko-KR"/>
        </w:rPr>
        <w:tab/>
      </w:r>
      <w:r w:rsidR="009F31B1">
        <w:rPr>
          <w:rFonts w:eastAsia="맑은 고딕" w:cs="Arial" w:hint="eastAsia"/>
          <w:b/>
          <w:noProof/>
          <w:sz w:val="24"/>
          <w:szCs w:val="24"/>
          <w:lang w:val="en-US" w:eastAsia="ko-KR"/>
        </w:rPr>
        <w:t xml:space="preserve">Discussion </w:t>
      </w:r>
      <w:r w:rsidR="00DF6632" w:rsidRPr="00DF6632">
        <w:rPr>
          <w:rFonts w:eastAsia="맑은 고딕" w:cs="Arial"/>
          <w:b/>
          <w:noProof/>
          <w:sz w:val="24"/>
          <w:szCs w:val="24"/>
          <w:lang w:val="en-US" w:eastAsia="ko-KR"/>
        </w:rPr>
        <w:t xml:space="preserve">on </w:t>
      </w:r>
      <w:r w:rsidR="00726BD5">
        <w:rPr>
          <w:rFonts w:eastAsia="맑은 고딕" w:cs="Arial" w:hint="eastAsia"/>
          <w:b/>
          <w:noProof/>
          <w:sz w:val="24"/>
          <w:szCs w:val="24"/>
          <w:lang w:val="en-US" w:eastAsia="ko-KR"/>
        </w:rPr>
        <w:t>TN</w:t>
      </w:r>
      <w:r w:rsidR="009F31B1">
        <w:rPr>
          <w:rFonts w:eastAsia="맑은 고딕" w:cs="Arial" w:hint="eastAsia"/>
          <w:b/>
          <w:noProof/>
          <w:sz w:val="24"/>
          <w:szCs w:val="24"/>
          <w:lang w:val="en-US" w:eastAsia="ko-KR"/>
        </w:rPr>
        <w:t>/</w:t>
      </w:r>
      <w:r w:rsidR="00726BD5">
        <w:rPr>
          <w:rFonts w:eastAsia="맑은 고딕" w:cs="Arial" w:hint="eastAsia"/>
          <w:b/>
          <w:noProof/>
          <w:sz w:val="24"/>
          <w:szCs w:val="24"/>
          <w:lang w:val="en-US" w:eastAsia="ko-KR"/>
        </w:rPr>
        <w:t>NTN</w:t>
      </w:r>
      <w:r w:rsidR="00AC561D">
        <w:rPr>
          <w:rFonts w:eastAsia="맑은 고딕" w:cs="Arial" w:hint="eastAsia"/>
          <w:b/>
          <w:noProof/>
          <w:sz w:val="24"/>
          <w:szCs w:val="24"/>
          <w:lang w:val="en-US" w:eastAsia="ko-KR"/>
        </w:rPr>
        <w:t xml:space="preserve"> </w:t>
      </w:r>
      <w:r w:rsidR="009F31B1">
        <w:rPr>
          <w:rFonts w:eastAsia="맑은 고딕" w:cs="Arial" w:hint="eastAsia"/>
          <w:b/>
          <w:noProof/>
          <w:sz w:val="24"/>
          <w:szCs w:val="24"/>
          <w:lang w:val="en-US" w:eastAsia="ko-KR"/>
        </w:rPr>
        <w:t xml:space="preserve">integration </w:t>
      </w:r>
      <w:r w:rsidR="00AC561D">
        <w:rPr>
          <w:rFonts w:eastAsia="맑은 고딕" w:cs="Arial" w:hint="eastAsia"/>
          <w:b/>
          <w:noProof/>
          <w:sz w:val="24"/>
          <w:szCs w:val="24"/>
          <w:lang w:val="en-US" w:eastAsia="ko-KR"/>
        </w:rPr>
        <w:t>for 6G</w:t>
      </w:r>
    </w:p>
    <w:p w14:paraId="24456854" w14:textId="77777777" w:rsidR="008C10C3" w:rsidRPr="00DF6632" w:rsidRDefault="008C10C3" w:rsidP="008C10C3">
      <w:pPr>
        <w:tabs>
          <w:tab w:val="left" w:pos="1985"/>
        </w:tabs>
        <w:spacing w:after="60" w:line="288" w:lineRule="auto"/>
        <w:rPr>
          <w:rFonts w:cs="Arial"/>
          <w:b/>
          <w:noProof/>
          <w:sz w:val="24"/>
          <w:szCs w:val="24"/>
          <w:lang w:val="en-US" w:eastAsia="ko-KR"/>
        </w:rPr>
      </w:pPr>
      <w:r w:rsidRPr="00DF6632">
        <w:rPr>
          <w:rFonts w:cs="Arial"/>
          <w:b/>
          <w:noProof/>
          <w:sz w:val="24"/>
          <w:szCs w:val="24"/>
          <w:lang w:val="en-US" w:eastAsia="ko-KR"/>
        </w:rPr>
        <w:t>Document for</w:t>
      </w:r>
      <w:r w:rsidRPr="00DF6632">
        <w:rPr>
          <w:rFonts w:eastAsia="맑은 고딕" w:cs="Arial" w:hint="eastAsia"/>
          <w:b/>
          <w:noProof/>
          <w:sz w:val="24"/>
          <w:szCs w:val="24"/>
          <w:lang w:val="en-US" w:eastAsia="ko-KR"/>
        </w:rPr>
        <w:t>:</w:t>
      </w:r>
      <w:r w:rsidRPr="00DF6632">
        <w:rPr>
          <w:rFonts w:cs="Arial"/>
          <w:b/>
          <w:noProof/>
          <w:sz w:val="24"/>
          <w:szCs w:val="24"/>
          <w:lang w:val="en-US" w:eastAsia="ko-KR"/>
        </w:rPr>
        <w:t xml:space="preserve"> </w:t>
      </w:r>
      <w:r w:rsidRPr="00DF6632">
        <w:rPr>
          <w:rFonts w:cs="Arial"/>
          <w:b/>
          <w:noProof/>
          <w:sz w:val="24"/>
          <w:szCs w:val="24"/>
          <w:lang w:val="en-US" w:eastAsia="ko-KR"/>
        </w:rPr>
        <w:tab/>
        <w:t>Discussion and Decision</w:t>
      </w:r>
    </w:p>
    <w:p w14:paraId="028BBEC9" w14:textId="7286CBE6" w:rsidR="00BE760E" w:rsidRDefault="008C10C3" w:rsidP="00BE760E">
      <w:pPr>
        <w:pStyle w:val="1"/>
        <w:rPr>
          <w:rFonts w:eastAsiaTheme="minorEastAsia"/>
          <w:lang w:eastAsia="ko-KR"/>
        </w:rPr>
      </w:pPr>
      <w:r>
        <w:t>Introduction</w:t>
      </w:r>
    </w:p>
    <w:p w14:paraId="7782C016" w14:textId="04049882" w:rsidR="005C0B5F" w:rsidRDefault="005C0B5F" w:rsidP="00600C3C">
      <w:pPr>
        <w:rPr>
          <w:rFonts w:ascii="Times New Roman" w:eastAsiaTheme="minorEastAsia" w:hAnsi="Times New Roman"/>
          <w:lang w:eastAsia="ko-KR"/>
        </w:rPr>
      </w:pPr>
      <w:r>
        <w:rPr>
          <w:rFonts w:ascii="Times New Roman" w:eastAsiaTheme="minorEastAsia" w:hAnsi="Times New Roman" w:hint="eastAsia"/>
          <w:lang w:eastAsia="ko-KR"/>
        </w:rPr>
        <w:t xml:space="preserve">A WID for study on 6G Radio was approved [1]. In the </w:t>
      </w:r>
      <w:r w:rsidR="00A84C16">
        <w:rPr>
          <w:rFonts w:ascii="Times New Roman" w:eastAsiaTheme="minorEastAsia" w:hAnsi="Times New Roman" w:hint="eastAsia"/>
          <w:lang w:eastAsia="ko-KR"/>
        </w:rPr>
        <w:t>S</w:t>
      </w:r>
      <w:r>
        <w:rPr>
          <w:rFonts w:ascii="Times New Roman" w:eastAsiaTheme="minorEastAsia" w:hAnsi="Times New Roman" w:hint="eastAsia"/>
          <w:lang w:eastAsia="ko-KR"/>
        </w:rPr>
        <w:t xml:space="preserve">ID, one of the objectives of the study item is that </w:t>
      </w:r>
      <w:r>
        <w:rPr>
          <w:rFonts w:ascii="Times New Roman" w:eastAsiaTheme="minorEastAsia" w:hAnsi="Times New Roman"/>
          <w:lang w:eastAsia="ko-KR"/>
        </w:rPr>
        <w:t>“</w:t>
      </w:r>
      <w:r>
        <w:rPr>
          <w:rFonts w:ascii="Times New Roman" w:eastAsiaTheme="minorEastAsia" w:hAnsi="Times New Roman" w:hint="eastAsia"/>
          <w:lang w:eastAsia="ko-KR"/>
        </w:rPr>
        <w:t>aim at a harmonized 6G Radio design for TN and NTN, including their integration</w:t>
      </w:r>
      <w:r>
        <w:rPr>
          <w:rFonts w:ascii="Times New Roman" w:eastAsiaTheme="minorEastAsia" w:hAnsi="Times New Roman"/>
          <w:lang w:eastAsia="ko-KR"/>
        </w:rPr>
        <w:t>”</w:t>
      </w:r>
      <w:r>
        <w:rPr>
          <w:rFonts w:ascii="Times New Roman" w:eastAsiaTheme="minorEastAsia" w:hAnsi="Times New Roman" w:hint="eastAsia"/>
          <w:lang w:eastAsia="ko-KR"/>
        </w:rPr>
        <w:t xml:space="preserve">. According to this </w:t>
      </w:r>
      <w:r w:rsidR="00A84C16">
        <w:rPr>
          <w:rFonts w:ascii="Times New Roman" w:eastAsiaTheme="minorEastAsia" w:hAnsi="Times New Roman" w:hint="eastAsia"/>
          <w:lang w:eastAsia="ko-KR"/>
        </w:rPr>
        <w:t>S</w:t>
      </w:r>
      <w:r>
        <w:rPr>
          <w:rFonts w:ascii="Times New Roman" w:eastAsiaTheme="minorEastAsia" w:hAnsi="Times New Roman" w:hint="eastAsia"/>
          <w:lang w:eastAsia="ko-KR"/>
        </w:rPr>
        <w:t xml:space="preserve">ID, RAN2 discussed harmonized design for TN and NTN at the last meeting and </w:t>
      </w:r>
      <w:r w:rsidR="00ED63B4">
        <w:rPr>
          <w:rFonts w:ascii="Times New Roman" w:eastAsiaTheme="minorEastAsia" w:hAnsi="Times New Roman" w:hint="eastAsia"/>
          <w:lang w:eastAsia="ko-KR"/>
        </w:rPr>
        <w:t>reached</w:t>
      </w:r>
      <w:r>
        <w:rPr>
          <w:rFonts w:ascii="Times New Roman" w:eastAsiaTheme="minorEastAsia" w:hAnsi="Times New Roman" w:hint="eastAsia"/>
          <w:lang w:eastAsia="ko-KR"/>
        </w:rPr>
        <w:t xml:space="preserve"> the following agreements:</w:t>
      </w:r>
    </w:p>
    <w:tbl>
      <w:tblPr>
        <w:tblStyle w:val="a7"/>
        <w:tblW w:w="0" w:type="auto"/>
        <w:tblLook w:val="04A0" w:firstRow="1" w:lastRow="0" w:firstColumn="1" w:lastColumn="0" w:noHBand="0" w:noVBand="1"/>
      </w:tblPr>
      <w:tblGrid>
        <w:gridCol w:w="9629"/>
      </w:tblGrid>
      <w:tr w:rsidR="005C0B5F" w14:paraId="2DA75D3D" w14:textId="77777777" w:rsidTr="005C0B5F">
        <w:tc>
          <w:tcPr>
            <w:tcW w:w="9629" w:type="dxa"/>
          </w:tcPr>
          <w:p w14:paraId="6022AF2E" w14:textId="1458A0D0" w:rsidR="005C0B5F" w:rsidRPr="00362619" w:rsidRDefault="00151698" w:rsidP="00362619">
            <w:pPr>
              <w:pStyle w:val="a5"/>
              <w:numPr>
                <w:ilvl w:val="0"/>
                <w:numId w:val="42"/>
              </w:numPr>
              <w:ind w:leftChars="0"/>
              <w:rPr>
                <w:rFonts w:ascii="Times New Roman" w:eastAsiaTheme="minorEastAsia" w:hAnsi="Times New Roman"/>
                <w:sz w:val="17"/>
                <w:szCs w:val="17"/>
                <w:lang w:eastAsia="ko-KR"/>
              </w:rPr>
            </w:pPr>
            <w:r w:rsidRPr="00362619">
              <w:rPr>
                <w:rFonts w:ascii="Times New Roman" w:eastAsiaTheme="minorEastAsia" w:hAnsi="Times New Roman"/>
                <w:lang w:eastAsia="ko-KR"/>
              </w:rPr>
              <w:t>For next meeting companies should identify essential requirements for NTN and identify which functionality should be considered in the common design with TN and what are NTN specific and whether they are essential</w:t>
            </w:r>
            <w:r w:rsidRPr="00362619">
              <w:rPr>
                <w:rFonts w:ascii="Times New Roman" w:eastAsiaTheme="minorEastAsia" w:hAnsi="Times New Roman" w:hint="eastAsia"/>
                <w:lang w:eastAsia="ko-KR"/>
              </w:rPr>
              <w:t>.</w:t>
            </w:r>
          </w:p>
        </w:tc>
      </w:tr>
    </w:tbl>
    <w:p w14:paraId="06D51057" w14:textId="77777777" w:rsidR="009F31B1" w:rsidRDefault="009F31B1" w:rsidP="00600C3C">
      <w:pPr>
        <w:rPr>
          <w:rFonts w:ascii="Times New Roman" w:eastAsiaTheme="minorEastAsia" w:hAnsi="Times New Roman"/>
          <w:lang w:eastAsia="ko-KR"/>
        </w:rPr>
      </w:pPr>
    </w:p>
    <w:p w14:paraId="2086149A" w14:textId="0215511A" w:rsidR="001D25C9" w:rsidRPr="00600C3C" w:rsidRDefault="00AC561D" w:rsidP="00600C3C">
      <w:pPr>
        <w:rPr>
          <w:rFonts w:ascii="Times New Roman" w:eastAsiaTheme="minorEastAsia" w:hAnsi="Times New Roman"/>
          <w:lang w:eastAsia="ko-KR"/>
        </w:rPr>
      </w:pPr>
      <w:r>
        <w:rPr>
          <w:rFonts w:ascii="Times New Roman" w:eastAsiaTheme="minorEastAsia" w:hAnsi="Times New Roman" w:hint="eastAsia"/>
          <w:lang w:eastAsia="ko-KR"/>
        </w:rPr>
        <w:t xml:space="preserve">In this proposal, we </w:t>
      </w:r>
      <w:r w:rsidR="009B2E15">
        <w:rPr>
          <w:rFonts w:ascii="Times New Roman" w:eastAsiaTheme="minorEastAsia" w:hAnsi="Times New Roman" w:hint="eastAsia"/>
          <w:lang w:eastAsia="ko-KR"/>
        </w:rPr>
        <w:t>examine</w:t>
      </w:r>
      <w:r>
        <w:rPr>
          <w:rFonts w:ascii="Times New Roman" w:eastAsiaTheme="minorEastAsia" w:hAnsi="Times New Roman" w:hint="eastAsia"/>
          <w:lang w:eastAsia="ko-KR"/>
        </w:rPr>
        <w:t xml:space="preserve"> the minimal essential sets of requirements for 6GR NTN</w:t>
      </w:r>
      <w:r w:rsidR="001569F1">
        <w:rPr>
          <w:rFonts w:ascii="Times New Roman" w:eastAsiaTheme="minorEastAsia" w:hAnsi="Times New Roman" w:hint="eastAsia"/>
          <w:lang w:eastAsia="ko-KR"/>
        </w:rPr>
        <w:t xml:space="preserve">. </w:t>
      </w:r>
      <w:r w:rsidR="001569F1">
        <w:rPr>
          <w:rFonts w:ascii="Times New Roman" w:eastAsiaTheme="minorEastAsia" w:hAnsi="Times New Roman"/>
          <w:lang w:eastAsia="ko-KR"/>
        </w:rPr>
        <w:t>W</w:t>
      </w:r>
      <w:r w:rsidR="001569F1">
        <w:rPr>
          <w:rFonts w:ascii="Times New Roman" w:eastAsiaTheme="minorEastAsia" w:hAnsi="Times New Roman" w:hint="eastAsia"/>
          <w:lang w:eastAsia="ko-KR"/>
        </w:rPr>
        <w:t xml:space="preserve">e </w:t>
      </w:r>
      <w:r w:rsidR="009B2E15">
        <w:rPr>
          <w:rFonts w:ascii="Times New Roman" w:eastAsiaTheme="minorEastAsia" w:hAnsi="Times New Roman" w:hint="eastAsia"/>
          <w:lang w:eastAsia="ko-KR"/>
        </w:rPr>
        <w:t>believe that</w:t>
      </w:r>
      <w:r w:rsidR="001569F1">
        <w:rPr>
          <w:rFonts w:ascii="Times New Roman" w:eastAsiaTheme="minorEastAsia" w:hAnsi="Times New Roman" w:hint="eastAsia"/>
          <w:lang w:eastAsia="ko-KR"/>
        </w:rPr>
        <w:t xml:space="preserve"> 6GR NTN </w:t>
      </w:r>
      <w:r w:rsidR="00251E96">
        <w:rPr>
          <w:rFonts w:ascii="Times New Roman" w:eastAsiaTheme="minorEastAsia" w:hAnsi="Times New Roman" w:hint="eastAsia"/>
          <w:lang w:eastAsia="ko-KR"/>
        </w:rPr>
        <w:t xml:space="preserve">should </w:t>
      </w:r>
      <w:r w:rsidR="009B2E15">
        <w:rPr>
          <w:rFonts w:ascii="Times New Roman" w:eastAsiaTheme="minorEastAsia" w:hAnsi="Times New Roman" w:hint="eastAsia"/>
          <w:lang w:eastAsia="ko-KR"/>
        </w:rPr>
        <w:t xml:space="preserve">incorporate </w:t>
      </w:r>
      <w:r w:rsidR="00FB33A1">
        <w:rPr>
          <w:rFonts w:ascii="Times New Roman" w:eastAsiaTheme="minorEastAsia" w:hAnsi="Times New Roman" w:hint="eastAsia"/>
          <w:lang w:eastAsia="ko-KR"/>
        </w:rPr>
        <w:t xml:space="preserve">additional functionalities </w:t>
      </w:r>
      <w:r w:rsidR="00FB33A1">
        <w:rPr>
          <w:rFonts w:ascii="Times New Roman" w:eastAsiaTheme="minorEastAsia" w:hAnsi="Times New Roman"/>
          <w:lang w:eastAsia="ko-KR"/>
        </w:rPr>
        <w:t>beyond</w:t>
      </w:r>
      <w:r w:rsidR="00FB33A1">
        <w:rPr>
          <w:rFonts w:ascii="Times New Roman" w:eastAsiaTheme="minorEastAsia" w:hAnsi="Times New Roman" w:hint="eastAsia"/>
          <w:lang w:eastAsia="ko-KR"/>
        </w:rPr>
        <w:t xml:space="preserve"> </w:t>
      </w:r>
      <w:r w:rsidR="009B2E15">
        <w:rPr>
          <w:rFonts w:ascii="Times New Roman" w:eastAsiaTheme="minorEastAsia" w:hAnsi="Times New Roman" w:hint="eastAsia"/>
          <w:lang w:eastAsia="ko-KR"/>
        </w:rPr>
        <w:t xml:space="preserve">the </w:t>
      </w:r>
      <w:r w:rsidR="00FB33A1">
        <w:rPr>
          <w:rFonts w:ascii="Times New Roman" w:eastAsiaTheme="minorEastAsia" w:hAnsi="Times New Roman" w:hint="eastAsia"/>
          <w:lang w:eastAsia="ko-KR"/>
        </w:rPr>
        <w:t xml:space="preserve">5G </w:t>
      </w:r>
      <w:r w:rsidR="00E30378">
        <w:rPr>
          <w:rFonts w:ascii="Times New Roman" w:eastAsiaTheme="minorEastAsia" w:hAnsi="Times New Roman" w:hint="eastAsia"/>
          <w:lang w:eastAsia="ko-KR"/>
        </w:rPr>
        <w:t xml:space="preserve">NR </w:t>
      </w:r>
      <w:r w:rsidR="00FB33A1">
        <w:rPr>
          <w:rFonts w:ascii="Times New Roman" w:eastAsiaTheme="minorEastAsia" w:hAnsi="Times New Roman" w:hint="eastAsia"/>
          <w:lang w:eastAsia="ko-KR"/>
        </w:rPr>
        <w:t xml:space="preserve">NTN. </w:t>
      </w:r>
      <w:r w:rsidR="001569F1">
        <w:rPr>
          <w:rFonts w:ascii="Times New Roman" w:eastAsiaTheme="minorEastAsia" w:hAnsi="Times New Roman" w:hint="eastAsia"/>
          <w:lang w:eastAsia="ko-KR"/>
        </w:rPr>
        <w:t>Based on the minimal essential sets of requirements</w:t>
      </w:r>
      <w:r w:rsidR="00251E96">
        <w:rPr>
          <w:rFonts w:ascii="Times New Roman" w:eastAsiaTheme="minorEastAsia" w:hAnsi="Times New Roman" w:hint="eastAsia"/>
          <w:lang w:eastAsia="ko-KR"/>
        </w:rPr>
        <w:t xml:space="preserve"> for 6GR</w:t>
      </w:r>
      <w:r w:rsidR="00FB33A1">
        <w:rPr>
          <w:rFonts w:ascii="Times New Roman" w:eastAsiaTheme="minorEastAsia" w:hAnsi="Times New Roman" w:hint="eastAsia"/>
          <w:lang w:eastAsia="ko-KR"/>
        </w:rPr>
        <w:t xml:space="preserve"> and the expected additional </w:t>
      </w:r>
      <w:r w:rsidR="009B2E15">
        <w:rPr>
          <w:rFonts w:ascii="Times New Roman" w:eastAsiaTheme="minorEastAsia" w:hAnsi="Times New Roman" w:hint="eastAsia"/>
          <w:lang w:eastAsia="ko-KR"/>
        </w:rPr>
        <w:t>capabilities</w:t>
      </w:r>
      <w:r w:rsidR="00FB33A1">
        <w:rPr>
          <w:rFonts w:ascii="Times New Roman" w:eastAsiaTheme="minorEastAsia" w:hAnsi="Times New Roman" w:hint="eastAsia"/>
          <w:lang w:eastAsia="ko-KR"/>
        </w:rPr>
        <w:t xml:space="preserve"> for 6G NTN</w:t>
      </w:r>
      <w:r w:rsidR="001569F1">
        <w:rPr>
          <w:rFonts w:ascii="Times New Roman" w:eastAsiaTheme="minorEastAsia" w:hAnsi="Times New Roman" w:hint="eastAsia"/>
          <w:lang w:eastAsia="ko-KR"/>
        </w:rPr>
        <w:t xml:space="preserve">, we </w:t>
      </w:r>
      <w:r w:rsidR="009B2E15">
        <w:rPr>
          <w:rFonts w:ascii="Times New Roman" w:eastAsiaTheme="minorEastAsia" w:hAnsi="Times New Roman" w:hint="eastAsia"/>
          <w:lang w:eastAsia="ko-KR"/>
        </w:rPr>
        <w:t xml:space="preserve">present </w:t>
      </w:r>
      <w:r w:rsidR="001569F1">
        <w:rPr>
          <w:rFonts w:ascii="Times New Roman" w:eastAsiaTheme="minorEastAsia" w:hAnsi="Times New Roman" w:hint="eastAsia"/>
          <w:lang w:eastAsia="ko-KR"/>
        </w:rPr>
        <w:t xml:space="preserve">our </w:t>
      </w:r>
      <w:r w:rsidR="009B2E15">
        <w:rPr>
          <w:rFonts w:ascii="Times New Roman" w:eastAsiaTheme="minorEastAsia" w:hAnsi="Times New Roman" w:hint="eastAsia"/>
          <w:lang w:eastAsia="ko-KR"/>
        </w:rPr>
        <w:t xml:space="preserve">perspective on the </w:t>
      </w:r>
      <w:r w:rsidR="00251E96">
        <w:rPr>
          <w:rFonts w:ascii="Times New Roman" w:eastAsiaTheme="minorEastAsia" w:hAnsi="Times New Roman" w:hint="eastAsia"/>
          <w:lang w:eastAsia="ko-KR"/>
        </w:rPr>
        <w:t>f</w:t>
      </w:r>
      <w:r w:rsidR="00FB33A1">
        <w:rPr>
          <w:rFonts w:ascii="Times New Roman" w:eastAsiaTheme="minorEastAsia" w:hAnsi="Times New Roman" w:hint="eastAsia"/>
          <w:lang w:eastAsia="ko-KR"/>
        </w:rPr>
        <w:t xml:space="preserve">unctionalities </w:t>
      </w:r>
      <w:r w:rsidR="00C44FD4">
        <w:rPr>
          <w:rFonts w:ascii="Times New Roman" w:eastAsiaTheme="minorEastAsia" w:hAnsi="Times New Roman" w:hint="eastAsia"/>
          <w:lang w:eastAsia="ko-KR"/>
        </w:rPr>
        <w:t xml:space="preserve">that should be </w:t>
      </w:r>
      <w:r w:rsidR="00FB33A1">
        <w:rPr>
          <w:rFonts w:ascii="Times New Roman" w:eastAsiaTheme="minorEastAsia" w:hAnsi="Times New Roman" w:hint="eastAsia"/>
          <w:lang w:eastAsia="ko-KR"/>
        </w:rPr>
        <w:t>discussed from the day-1</w:t>
      </w:r>
      <w:r w:rsidR="00C44FD4">
        <w:rPr>
          <w:rFonts w:ascii="Times New Roman" w:eastAsiaTheme="minorEastAsia" w:hAnsi="Times New Roman" w:hint="eastAsia"/>
          <w:lang w:eastAsia="ko-KR"/>
        </w:rPr>
        <w:t xml:space="preserve"> to ensure a harmonized design with TN</w:t>
      </w:r>
      <w:r w:rsidR="00FB33A1">
        <w:rPr>
          <w:rFonts w:ascii="Times New Roman" w:eastAsiaTheme="minorEastAsia" w:hAnsi="Times New Roman" w:hint="eastAsia"/>
          <w:lang w:eastAsia="ko-KR"/>
        </w:rPr>
        <w:t xml:space="preserve">. </w:t>
      </w:r>
      <w:r w:rsidR="001569F1">
        <w:rPr>
          <w:rFonts w:ascii="Times New Roman" w:eastAsiaTheme="minorEastAsia" w:hAnsi="Times New Roman" w:hint="eastAsia"/>
          <w:lang w:eastAsia="ko-KR"/>
        </w:rPr>
        <w:t xml:space="preserve">  </w:t>
      </w:r>
      <w:r>
        <w:rPr>
          <w:rFonts w:ascii="Times New Roman" w:eastAsiaTheme="minorEastAsia" w:hAnsi="Times New Roman" w:hint="eastAsia"/>
          <w:lang w:eastAsia="ko-KR"/>
        </w:rPr>
        <w:t xml:space="preserve"> </w:t>
      </w:r>
    </w:p>
    <w:p w14:paraId="4E206A9E" w14:textId="6EC8B9F0" w:rsidR="0029244D" w:rsidRDefault="00506FFD" w:rsidP="0029244D">
      <w:pPr>
        <w:pStyle w:val="1"/>
        <w:rPr>
          <w:rFonts w:eastAsiaTheme="minorEastAsia"/>
          <w:lang w:val="en-US" w:eastAsia="ko-KR"/>
        </w:rPr>
      </w:pPr>
      <w:r>
        <w:rPr>
          <w:lang w:val="en-US"/>
        </w:rPr>
        <w:t>D</w:t>
      </w:r>
      <w:r w:rsidR="008C10C3">
        <w:rPr>
          <w:lang w:val="en-US"/>
        </w:rPr>
        <w:t>iscussion</w:t>
      </w:r>
    </w:p>
    <w:p w14:paraId="6373BA03" w14:textId="1CA8B8B1" w:rsidR="00FB33A1" w:rsidRPr="00FB33A1" w:rsidRDefault="00FB33A1" w:rsidP="00FB33A1">
      <w:pPr>
        <w:pStyle w:val="2"/>
        <w:rPr>
          <w:i w:val="0"/>
          <w:iCs w:val="0"/>
          <w:sz w:val="28"/>
          <w:szCs w:val="28"/>
        </w:rPr>
      </w:pPr>
      <w:r w:rsidRPr="00FB33A1">
        <w:rPr>
          <w:rFonts w:hint="eastAsia"/>
          <w:i w:val="0"/>
          <w:iCs w:val="0"/>
          <w:sz w:val="28"/>
          <w:szCs w:val="28"/>
        </w:rPr>
        <w:t>2.</w:t>
      </w:r>
      <w:r w:rsidR="000832AE">
        <w:rPr>
          <w:rFonts w:hint="eastAsia"/>
          <w:i w:val="0"/>
          <w:iCs w:val="0"/>
          <w:sz w:val="28"/>
          <w:szCs w:val="28"/>
        </w:rPr>
        <w:t>1</w:t>
      </w:r>
      <w:r w:rsidRPr="00FB33A1">
        <w:rPr>
          <w:rFonts w:hint="eastAsia"/>
          <w:i w:val="0"/>
          <w:iCs w:val="0"/>
          <w:sz w:val="28"/>
          <w:szCs w:val="28"/>
        </w:rPr>
        <w:t xml:space="preserve"> </w:t>
      </w:r>
      <w:r w:rsidR="008B2DD8" w:rsidRPr="00FB33A1">
        <w:rPr>
          <w:rFonts w:hint="eastAsia"/>
          <w:i w:val="0"/>
          <w:iCs w:val="0"/>
          <w:sz w:val="28"/>
          <w:szCs w:val="28"/>
        </w:rPr>
        <w:t>Minimal essential set of requirements</w:t>
      </w:r>
    </w:p>
    <w:p w14:paraId="62C7B6A0" w14:textId="70894629" w:rsidR="008B2DD8" w:rsidRPr="00726BE7" w:rsidRDefault="008B2DD8" w:rsidP="00F34973">
      <w:pPr>
        <w:pStyle w:val="3"/>
        <w:rPr>
          <w:rFonts w:ascii="Times New Roman" w:eastAsia="Times New Roman" w:hAnsi="Times New Roman" w:cs="Times New Roman"/>
          <w:b/>
          <w:bCs/>
          <w:sz w:val="22"/>
          <w:szCs w:val="22"/>
          <w:lang w:val="en-GB" w:eastAsia="zh-CN"/>
        </w:rPr>
      </w:pPr>
      <w:r w:rsidRPr="00726BE7">
        <w:rPr>
          <w:rFonts w:ascii="Times New Roman" w:eastAsia="Times New Roman" w:hAnsi="Times New Roman" w:cs="Times New Roman"/>
          <w:b/>
          <w:bCs/>
          <w:sz w:val="22"/>
          <w:szCs w:val="22"/>
          <w:lang w:val="en-GB" w:eastAsia="zh-CN"/>
        </w:rPr>
        <w:t>L</w:t>
      </w:r>
      <w:r w:rsidR="00F34973" w:rsidRPr="00726BE7">
        <w:rPr>
          <w:rFonts w:ascii="Times New Roman" w:hAnsi="Times New Roman" w:cs="Times New Roman" w:hint="eastAsia"/>
          <w:b/>
          <w:bCs/>
          <w:sz w:val="22"/>
          <w:szCs w:val="22"/>
          <w:lang w:val="en-GB"/>
        </w:rPr>
        <w:t>essons</w:t>
      </w:r>
      <w:r w:rsidRPr="00726BE7">
        <w:rPr>
          <w:rFonts w:ascii="Times New Roman" w:eastAsia="Times New Roman" w:hAnsi="Times New Roman" w:cs="Times New Roman" w:hint="eastAsia"/>
          <w:b/>
          <w:bCs/>
          <w:sz w:val="22"/>
          <w:szCs w:val="22"/>
          <w:lang w:val="en-GB" w:eastAsia="zh-CN"/>
        </w:rPr>
        <w:t xml:space="preserve"> from 5G </w:t>
      </w:r>
      <w:r w:rsidR="00E30378" w:rsidRPr="00726BE7">
        <w:rPr>
          <w:rFonts w:ascii="Times New Roman" w:hAnsi="Times New Roman" w:cs="Times New Roman" w:hint="eastAsia"/>
          <w:b/>
          <w:bCs/>
          <w:sz w:val="22"/>
          <w:szCs w:val="22"/>
          <w:lang w:val="en-GB"/>
        </w:rPr>
        <w:t xml:space="preserve">NR </w:t>
      </w:r>
      <w:r w:rsidRPr="00726BE7">
        <w:rPr>
          <w:rFonts w:ascii="Times New Roman" w:eastAsia="Times New Roman" w:hAnsi="Times New Roman" w:cs="Times New Roman" w:hint="eastAsia"/>
          <w:b/>
          <w:bCs/>
          <w:sz w:val="22"/>
          <w:szCs w:val="22"/>
          <w:lang w:val="en-GB" w:eastAsia="zh-CN"/>
        </w:rPr>
        <w:t>NTN</w:t>
      </w:r>
    </w:p>
    <w:p w14:paraId="27F5E3B6" w14:textId="1D0459D5" w:rsidR="00251E96" w:rsidRPr="00EA0A49" w:rsidRDefault="00251E96" w:rsidP="00251E96">
      <w:pPr>
        <w:rPr>
          <w:rFonts w:ascii="Times New Roman" w:eastAsia="바탕체" w:hAnsi="Times New Roman"/>
          <w:bCs/>
          <w:lang w:eastAsia="ko-KR"/>
        </w:rPr>
      </w:pPr>
      <w:r w:rsidRPr="00EA0A49">
        <w:rPr>
          <w:rFonts w:ascii="Times New Roman" w:eastAsia="바탕체" w:hAnsi="Times New Roman"/>
          <w:bCs/>
          <w:lang w:eastAsia="ko-KR"/>
        </w:rPr>
        <w:t>In 5G NR</w:t>
      </w:r>
      <w:r w:rsidR="0039598C">
        <w:rPr>
          <w:rFonts w:ascii="Times New Roman" w:eastAsia="바탕체" w:hAnsi="Times New Roman" w:hint="eastAsia"/>
          <w:bCs/>
          <w:lang w:eastAsia="ko-KR"/>
        </w:rPr>
        <w:t xml:space="preserve"> NTN</w:t>
      </w:r>
      <w:r w:rsidRPr="00EA0A49">
        <w:rPr>
          <w:rFonts w:ascii="Times New Roman" w:eastAsia="바탕체" w:hAnsi="Times New Roman"/>
          <w:bCs/>
          <w:lang w:eastAsia="ko-KR"/>
        </w:rPr>
        <w:t xml:space="preserve">, to simplify specification work, it is assumed that all UEs have </w:t>
      </w:r>
      <w:r w:rsidR="0039598C">
        <w:rPr>
          <w:rFonts w:ascii="Times New Roman" w:eastAsia="바탕체" w:hAnsi="Times New Roman" w:hint="eastAsia"/>
          <w:bCs/>
          <w:lang w:eastAsia="ko-KR"/>
        </w:rPr>
        <w:t>a</w:t>
      </w:r>
      <w:r w:rsidRPr="00EA0A49">
        <w:rPr>
          <w:rFonts w:ascii="Times New Roman" w:eastAsia="바탕체" w:hAnsi="Times New Roman"/>
          <w:bCs/>
          <w:lang w:eastAsia="ko-KR"/>
        </w:rPr>
        <w:t xml:space="preserve"> valid UE location. Based on this assumption, the specification works for NTN support are simplified especially for physical channels and procedure design to cover the high Doppler shift and large propagation delay in NTN scenario. Moreover, in NTN scenario, the RSRP measurement results </w:t>
      </w:r>
      <w:r w:rsidR="0039598C">
        <w:rPr>
          <w:rFonts w:ascii="Times New Roman" w:eastAsia="바탕체" w:hAnsi="Times New Roman" w:hint="eastAsia"/>
          <w:bCs/>
          <w:lang w:eastAsia="ko-KR"/>
        </w:rPr>
        <w:t>can</w:t>
      </w:r>
      <w:r w:rsidRPr="00EA0A49">
        <w:rPr>
          <w:rFonts w:ascii="Times New Roman" w:eastAsia="바탕체" w:hAnsi="Times New Roman"/>
          <w:bCs/>
          <w:lang w:eastAsia="ko-KR"/>
        </w:rPr>
        <w:t xml:space="preserve"> be similar within a cell area</w:t>
      </w:r>
      <w:r w:rsidRPr="00EA0A49">
        <w:rPr>
          <w:rFonts w:ascii="Times New Roman" w:eastAsia="바탕체" w:hAnsi="Times New Roman" w:hint="eastAsia"/>
          <w:bCs/>
          <w:lang w:eastAsia="ko-KR"/>
        </w:rPr>
        <w:t>.</w:t>
      </w:r>
      <w:r w:rsidRPr="00EA0A49">
        <w:rPr>
          <w:rFonts w:ascii="Times New Roman" w:eastAsia="바탕체" w:hAnsi="Times New Roman"/>
          <w:bCs/>
          <w:lang w:eastAsia="ko-KR"/>
        </w:rPr>
        <w:t xml:space="preserve"> </w:t>
      </w:r>
      <w:r w:rsidRPr="00EA0A49">
        <w:rPr>
          <w:rFonts w:ascii="Times New Roman" w:eastAsia="바탕체" w:hAnsi="Times New Roman" w:hint="eastAsia"/>
          <w:bCs/>
          <w:lang w:eastAsia="ko-KR"/>
        </w:rPr>
        <w:t>T</w:t>
      </w:r>
      <w:r w:rsidRPr="00EA0A49">
        <w:rPr>
          <w:rFonts w:ascii="Times New Roman" w:eastAsia="바탕체" w:hAnsi="Times New Roman"/>
          <w:bCs/>
          <w:lang w:eastAsia="ko-KR"/>
        </w:rPr>
        <w:t>o mitigate this issue, the location-based handover and cell managements were introduced instead of the RSRP-based procedure</w:t>
      </w:r>
      <w:r w:rsidR="0039598C">
        <w:rPr>
          <w:rFonts w:ascii="Times New Roman" w:eastAsia="바탕체" w:hAnsi="Times New Roman" w:hint="eastAsia"/>
          <w:bCs/>
          <w:lang w:eastAsia="ko-KR"/>
        </w:rPr>
        <w:t>s</w:t>
      </w:r>
      <w:r w:rsidRPr="00EA0A49">
        <w:rPr>
          <w:rFonts w:ascii="Times New Roman" w:eastAsia="바탕체" w:hAnsi="Times New Roman"/>
          <w:bCs/>
          <w:lang w:eastAsia="ko-KR"/>
        </w:rPr>
        <w:t>. However, in 6GR, it is important to support the UE without GNSS capability to extend the applicable UE types for NTN. In this case, the location-based procedures in NR NTN would need to be revisited while the measurement-based procedure</w:t>
      </w:r>
      <w:r w:rsidR="0039598C">
        <w:rPr>
          <w:rFonts w:ascii="Times New Roman" w:eastAsia="바탕체" w:hAnsi="Times New Roman" w:hint="eastAsia"/>
          <w:bCs/>
          <w:lang w:eastAsia="ko-KR"/>
        </w:rPr>
        <w:t>s</w:t>
      </w:r>
      <w:r w:rsidRPr="00EA0A49">
        <w:rPr>
          <w:rFonts w:ascii="Times New Roman" w:eastAsia="바탕체" w:hAnsi="Times New Roman"/>
          <w:bCs/>
          <w:lang w:eastAsia="ko-KR"/>
        </w:rPr>
        <w:t xml:space="preserve"> may not work properly. </w:t>
      </w:r>
    </w:p>
    <w:p w14:paraId="327F3867" w14:textId="1EF3610F" w:rsidR="00F34973" w:rsidRPr="00EA0A49" w:rsidRDefault="00F34973" w:rsidP="00F34973">
      <w:pPr>
        <w:rPr>
          <w:rFonts w:ascii="Times New Roman" w:eastAsia="바탕체" w:hAnsi="Times New Roman"/>
          <w:bCs/>
          <w:lang w:eastAsia="ko-KR"/>
        </w:rPr>
      </w:pPr>
      <w:r w:rsidRPr="00F34973">
        <w:rPr>
          <w:rFonts w:ascii="Times New Roman" w:eastAsia="바탕체" w:hAnsi="Times New Roman"/>
          <w:bCs/>
          <w:lang w:eastAsia="ko-KR"/>
        </w:rPr>
        <w:t>T</w:t>
      </w:r>
      <w:r w:rsidRPr="00F34973">
        <w:rPr>
          <w:rFonts w:ascii="Times New Roman" w:eastAsia="바탕체" w:hAnsi="Times New Roman" w:hint="eastAsia"/>
          <w:bCs/>
          <w:lang w:eastAsia="ko-KR"/>
        </w:rPr>
        <w:t xml:space="preserve">he NTN UE experiences frequent satellite switching due to satellite mobility. During this switching, the UE should perform handover depending on satellite payload type, as well as DL/UL re-synchronization. Consequently, the UE </w:t>
      </w:r>
      <w:r w:rsidR="0039598C">
        <w:rPr>
          <w:rFonts w:ascii="Times New Roman" w:eastAsia="바탕체" w:hAnsi="Times New Roman" w:hint="eastAsia"/>
          <w:bCs/>
          <w:lang w:eastAsia="ko-KR"/>
        </w:rPr>
        <w:t>may</w:t>
      </w:r>
      <w:r w:rsidRPr="00F34973">
        <w:rPr>
          <w:rFonts w:ascii="Times New Roman" w:eastAsia="바탕체" w:hAnsi="Times New Roman" w:hint="eastAsia"/>
          <w:bCs/>
          <w:lang w:eastAsia="ko-KR"/>
        </w:rPr>
        <w:t xml:space="preserve"> suffer from service interruption during the satellite switching. Furthermore, in </w:t>
      </w:r>
      <w:r w:rsidR="00BD6A3C">
        <w:rPr>
          <w:rFonts w:ascii="Times New Roman" w:eastAsia="바탕체" w:hAnsi="Times New Roman" w:hint="eastAsia"/>
          <w:bCs/>
          <w:lang w:eastAsia="ko-KR"/>
        </w:rPr>
        <w:t>e</w:t>
      </w:r>
      <w:r w:rsidRPr="00F34973">
        <w:rPr>
          <w:rFonts w:ascii="Times New Roman" w:eastAsia="바탕체" w:hAnsi="Times New Roman" w:hint="eastAsia"/>
          <w:bCs/>
          <w:lang w:eastAsia="ko-KR"/>
        </w:rPr>
        <w:t>arth</w:t>
      </w:r>
      <w:r w:rsidR="0039598C">
        <w:rPr>
          <w:rFonts w:ascii="Times New Roman" w:eastAsia="바탕체" w:hAnsi="Times New Roman" w:hint="eastAsia"/>
          <w:bCs/>
          <w:lang w:eastAsia="ko-KR"/>
        </w:rPr>
        <w:t>-</w:t>
      </w:r>
      <w:r w:rsidRPr="00F34973">
        <w:rPr>
          <w:rFonts w:ascii="Times New Roman" w:eastAsia="바탕체" w:hAnsi="Times New Roman" w:hint="eastAsia"/>
          <w:bCs/>
          <w:lang w:eastAsia="ko-KR"/>
        </w:rPr>
        <w:t>moving cells, the NTN UE undergoes more frequent handover due to cell movement. I</w:t>
      </w:r>
      <w:r w:rsidRPr="00F34973">
        <w:rPr>
          <w:rFonts w:ascii="Times New Roman" w:eastAsia="바탕체" w:hAnsi="Times New Roman"/>
          <w:bCs/>
          <w:lang w:eastAsia="ko-KR"/>
        </w:rPr>
        <w:t>n 6GR NTN, VLEO can be further considered for the relatively high throughput and low latency. However, due to the lower altitude of the VLEO (e.g., 300km) and the higher satellite speed,</w:t>
      </w:r>
      <w:r w:rsidR="0039598C">
        <w:rPr>
          <w:rFonts w:ascii="Times New Roman" w:eastAsia="바탕체" w:hAnsi="Times New Roman" w:hint="eastAsia"/>
          <w:bCs/>
          <w:lang w:eastAsia="ko-KR"/>
        </w:rPr>
        <w:t xml:space="preserve"> satellite switching is expected to occur more frequently</w:t>
      </w:r>
      <w:r w:rsidRPr="00F34973">
        <w:rPr>
          <w:rFonts w:ascii="Times New Roman" w:eastAsia="바탕체" w:hAnsi="Times New Roman"/>
          <w:bCs/>
          <w:lang w:eastAsia="ko-KR"/>
        </w:rPr>
        <w:t>. Depending on the target scenario (e.g., voice call or emergency alert), service continuity would be critical, and then service interruption needs to be resolved or further</w:t>
      </w:r>
      <w:r w:rsidR="0039598C">
        <w:rPr>
          <w:rFonts w:ascii="Times New Roman" w:eastAsia="바탕체" w:hAnsi="Times New Roman" w:hint="eastAsia"/>
          <w:bCs/>
          <w:lang w:eastAsia="ko-KR"/>
        </w:rPr>
        <w:t xml:space="preserve"> </w:t>
      </w:r>
      <w:r w:rsidR="0039598C" w:rsidRPr="00F34973">
        <w:rPr>
          <w:rFonts w:ascii="Times New Roman" w:eastAsia="바탕체" w:hAnsi="Times New Roman"/>
          <w:bCs/>
          <w:lang w:eastAsia="ko-KR"/>
        </w:rPr>
        <w:t>mitigated</w:t>
      </w:r>
      <w:r w:rsidRPr="00F34973">
        <w:rPr>
          <w:rFonts w:ascii="Times New Roman" w:eastAsia="바탕체" w:hAnsi="Times New Roman"/>
          <w:bCs/>
          <w:lang w:eastAsia="ko-KR"/>
        </w:rPr>
        <w:t>.</w:t>
      </w:r>
    </w:p>
    <w:p w14:paraId="328F2BFB" w14:textId="4E7FA02F" w:rsidR="00251E96" w:rsidRPr="00EA0A49" w:rsidRDefault="00251E96" w:rsidP="00251E96">
      <w:pPr>
        <w:rPr>
          <w:rFonts w:ascii="Times New Roman" w:eastAsia="바탕체" w:hAnsi="Times New Roman"/>
          <w:bCs/>
          <w:lang w:eastAsia="ko-KR"/>
        </w:rPr>
      </w:pPr>
      <w:r w:rsidRPr="00EA0A49">
        <w:rPr>
          <w:rFonts w:ascii="Times New Roman" w:eastAsia="바탕체" w:hAnsi="Times New Roman"/>
          <w:bCs/>
          <w:lang w:eastAsia="ko-KR"/>
        </w:rPr>
        <w:t xml:space="preserve">In NR NTN, due to the large propagation delay and the limited HARQ buffer at the UE side, it is supported that the NW disables HARQ feedback for some HARQ processes. In this case, the data associated with HARQ process without HARQ feedback </w:t>
      </w:r>
      <w:r w:rsidR="0039598C">
        <w:rPr>
          <w:rFonts w:ascii="Times New Roman" w:eastAsia="바탕체" w:hAnsi="Times New Roman" w:hint="eastAsia"/>
          <w:bCs/>
          <w:lang w:eastAsia="ko-KR"/>
        </w:rPr>
        <w:t>relies</w:t>
      </w:r>
      <w:r w:rsidRPr="00EA0A49">
        <w:rPr>
          <w:rFonts w:ascii="Times New Roman" w:eastAsia="바탕체" w:hAnsi="Times New Roman"/>
          <w:bCs/>
          <w:lang w:eastAsia="ko-KR"/>
        </w:rPr>
        <w:t xml:space="preserve"> on the </w:t>
      </w:r>
      <w:r w:rsidRPr="00EA0A49">
        <w:rPr>
          <w:rFonts w:ascii="Times New Roman" w:eastAsia="바탕체" w:hAnsi="Times New Roman" w:hint="eastAsia"/>
          <w:bCs/>
          <w:lang w:eastAsia="ko-KR"/>
        </w:rPr>
        <w:t>RLC</w:t>
      </w:r>
      <w:r w:rsidRPr="00EA0A49">
        <w:rPr>
          <w:rFonts w:ascii="Times New Roman" w:eastAsia="바탕체" w:hAnsi="Times New Roman"/>
          <w:bCs/>
          <w:lang w:eastAsia="ko-KR"/>
        </w:rPr>
        <w:t xml:space="preserve"> ACK mechanism for the reliable communication. However, it can cause huge end-to-end latency. Moreover, in 6GR, it is </w:t>
      </w:r>
      <w:r w:rsidR="0039598C">
        <w:rPr>
          <w:rFonts w:ascii="Times New Roman" w:eastAsia="바탕체" w:hAnsi="Times New Roman" w:hint="eastAsia"/>
          <w:bCs/>
          <w:lang w:eastAsia="ko-KR"/>
        </w:rPr>
        <w:t xml:space="preserve">currently </w:t>
      </w:r>
      <w:r w:rsidRPr="00EA0A49">
        <w:rPr>
          <w:rFonts w:ascii="Times New Roman" w:eastAsia="바탕체" w:hAnsi="Times New Roman"/>
          <w:bCs/>
          <w:lang w:eastAsia="ko-KR"/>
        </w:rPr>
        <w:t xml:space="preserve">unclear whether the </w:t>
      </w:r>
      <w:r w:rsidRPr="00EA0A49">
        <w:rPr>
          <w:rFonts w:ascii="Times New Roman" w:eastAsia="바탕체" w:hAnsi="Times New Roman" w:hint="eastAsia"/>
          <w:bCs/>
          <w:lang w:eastAsia="ko-KR"/>
        </w:rPr>
        <w:t xml:space="preserve">RLC </w:t>
      </w:r>
      <w:r w:rsidRPr="00EA0A49">
        <w:rPr>
          <w:rFonts w:ascii="Times New Roman" w:eastAsia="바탕체" w:hAnsi="Times New Roman"/>
          <w:bCs/>
          <w:lang w:eastAsia="ko-KR"/>
        </w:rPr>
        <w:t xml:space="preserve">ACK mechanism will be introduced or not. In </w:t>
      </w:r>
      <w:r w:rsidR="0039598C">
        <w:rPr>
          <w:rFonts w:ascii="Times New Roman" w:eastAsia="바탕체" w:hAnsi="Times New Roman" w:hint="eastAsia"/>
          <w:bCs/>
          <w:lang w:eastAsia="ko-KR"/>
        </w:rPr>
        <w:t>such</w:t>
      </w:r>
      <w:r w:rsidRPr="00EA0A49">
        <w:rPr>
          <w:rFonts w:ascii="Times New Roman" w:eastAsia="바탕체" w:hAnsi="Times New Roman"/>
          <w:bCs/>
          <w:lang w:eastAsia="ko-KR"/>
        </w:rPr>
        <w:t xml:space="preserve"> situation, </w:t>
      </w:r>
      <w:r w:rsidR="0039598C">
        <w:rPr>
          <w:rFonts w:ascii="Times New Roman" w:eastAsia="바탕체" w:hAnsi="Times New Roman" w:hint="eastAsia"/>
          <w:bCs/>
          <w:lang w:eastAsia="ko-KR"/>
        </w:rPr>
        <w:t xml:space="preserve">achieving </w:t>
      </w:r>
      <w:r w:rsidRPr="00EA0A49">
        <w:rPr>
          <w:rFonts w:ascii="Times New Roman" w:eastAsia="바탕체" w:hAnsi="Times New Roman"/>
          <w:bCs/>
          <w:lang w:eastAsia="ko-KR"/>
        </w:rPr>
        <w:t xml:space="preserve">more reliable communication </w:t>
      </w:r>
      <w:r w:rsidR="0039598C">
        <w:rPr>
          <w:rFonts w:ascii="Times New Roman" w:eastAsia="바탕체" w:hAnsi="Times New Roman" w:hint="eastAsia"/>
          <w:bCs/>
          <w:lang w:eastAsia="ko-KR"/>
        </w:rPr>
        <w:t>over 5G N</w:t>
      </w:r>
      <w:r w:rsidR="00172E20">
        <w:rPr>
          <w:rFonts w:ascii="Times New Roman" w:eastAsia="바탕체" w:hAnsi="Times New Roman" w:hint="eastAsia"/>
          <w:bCs/>
          <w:lang w:eastAsia="ko-KR"/>
        </w:rPr>
        <w:t>R</w:t>
      </w:r>
      <w:r w:rsidRPr="00EA0A49">
        <w:rPr>
          <w:rFonts w:ascii="Times New Roman" w:eastAsia="바탕체" w:hAnsi="Times New Roman"/>
          <w:bCs/>
          <w:lang w:eastAsia="ko-KR"/>
        </w:rPr>
        <w:t xml:space="preserve"> NTN </w:t>
      </w:r>
      <w:r w:rsidR="0039598C">
        <w:rPr>
          <w:rFonts w:ascii="Times New Roman" w:eastAsia="바탕체" w:hAnsi="Times New Roman" w:hint="eastAsia"/>
          <w:bCs/>
          <w:lang w:eastAsia="ko-KR"/>
        </w:rPr>
        <w:t>will</w:t>
      </w:r>
      <w:r w:rsidRPr="00EA0A49">
        <w:rPr>
          <w:rFonts w:ascii="Times New Roman" w:eastAsia="바탕체" w:hAnsi="Times New Roman"/>
          <w:bCs/>
          <w:lang w:eastAsia="ko-KR"/>
        </w:rPr>
        <w:t xml:space="preserve"> need further consider</w:t>
      </w:r>
      <w:r w:rsidR="0039598C">
        <w:rPr>
          <w:rFonts w:ascii="Times New Roman" w:eastAsia="바탕체" w:hAnsi="Times New Roman" w:hint="eastAsia"/>
          <w:bCs/>
          <w:lang w:eastAsia="ko-KR"/>
        </w:rPr>
        <w:t>ation</w:t>
      </w:r>
      <w:r w:rsidRPr="00EA0A49">
        <w:rPr>
          <w:rFonts w:ascii="Times New Roman" w:eastAsia="바탕체" w:hAnsi="Times New Roman"/>
          <w:bCs/>
          <w:lang w:eastAsia="ko-KR"/>
        </w:rPr>
        <w:t xml:space="preserve"> in 6GR. The reliable transmission </w:t>
      </w:r>
      <w:r w:rsidR="0039598C">
        <w:rPr>
          <w:rFonts w:ascii="Times New Roman" w:eastAsia="바탕체" w:hAnsi="Times New Roman" w:hint="eastAsia"/>
          <w:bCs/>
          <w:lang w:eastAsia="ko-KR"/>
        </w:rPr>
        <w:t>can</w:t>
      </w:r>
      <w:r w:rsidRPr="00EA0A49">
        <w:rPr>
          <w:rFonts w:ascii="Times New Roman" w:eastAsia="바탕체" w:hAnsi="Times New Roman"/>
          <w:bCs/>
          <w:lang w:eastAsia="ko-KR"/>
        </w:rPr>
        <w:t xml:space="preserve"> save the resources for the retransmissions, and then the overall latency could be further enhanced. </w:t>
      </w:r>
      <w:r w:rsidRPr="00EA0A49">
        <w:rPr>
          <w:rFonts w:ascii="Times New Roman" w:eastAsia="바탕체" w:hAnsi="Times New Roman" w:hint="eastAsia"/>
          <w:bCs/>
          <w:lang w:eastAsia="ko-KR"/>
        </w:rPr>
        <w:t xml:space="preserve">The enhancements for reliability and latency </w:t>
      </w:r>
      <w:r w:rsidR="0089757A">
        <w:rPr>
          <w:rFonts w:ascii="Times New Roman" w:eastAsia="바탕체" w:hAnsi="Times New Roman" w:hint="eastAsia"/>
          <w:bCs/>
          <w:lang w:eastAsia="ko-KR"/>
        </w:rPr>
        <w:t xml:space="preserve">will lead </w:t>
      </w:r>
      <w:r w:rsidR="0039598C">
        <w:rPr>
          <w:rFonts w:ascii="Times New Roman" w:eastAsia="바탕체" w:hAnsi="Times New Roman" w:hint="eastAsia"/>
          <w:bCs/>
          <w:lang w:eastAsia="ko-KR"/>
        </w:rPr>
        <w:t xml:space="preserve">to increase </w:t>
      </w:r>
      <w:r w:rsidRPr="00EA0A49">
        <w:rPr>
          <w:rFonts w:ascii="Times New Roman" w:eastAsia="바탕체" w:hAnsi="Times New Roman" w:hint="eastAsia"/>
          <w:bCs/>
          <w:lang w:eastAsia="ko-KR"/>
        </w:rPr>
        <w:t xml:space="preserve">throughput. </w:t>
      </w:r>
      <w:r w:rsidRPr="00EA0A49">
        <w:rPr>
          <w:rFonts w:ascii="Times New Roman" w:eastAsia="바탕체" w:hAnsi="Times New Roman"/>
          <w:bCs/>
          <w:lang w:eastAsia="ko-KR"/>
        </w:rPr>
        <w:t>Th</w:t>
      </w:r>
      <w:r w:rsidRPr="00EA0A49">
        <w:rPr>
          <w:rFonts w:ascii="Times New Roman" w:eastAsia="바탕체" w:hAnsi="Times New Roman" w:hint="eastAsia"/>
          <w:bCs/>
          <w:lang w:eastAsia="ko-KR"/>
        </w:rPr>
        <w:t>ese</w:t>
      </w:r>
      <w:r w:rsidRPr="00EA0A49">
        <w:rPr>
          <w:rFonts w:ascii="Times New Roman" w:eastAsia="바탕체" w:hAnsi="Times New Roman"/>
          <w:bCs/>
          <w:lang w:eastAsia="ko-KR"/>
        </w:rPr>
        <w:t xml:space="preserve"> kind</w:t>
      </w:r>
      <w:r w:rsidRPr="00EA0A49">
        <w:rPr>
          <w:rFonts w:ascii="Times New Roman" w:eastAsia="바탕체" w:hAnsi="Times New Roman" w:hint="eastAsia"/>
          <w:bCs/>
          <w:lang w:eastAsia="ko-KR"/>
        </w:rPr>
        <w:t>s</w:t>
      </w:r>
      <w:r w:rsidRPr="00EA0A49">
        <w:rPr>
          <w:rFonts w:ascii="Times New Roman" w:eastAsia="바탕체" w:hAnsi="Times New Roman"/>
          <w:bCs/>
          <w:lang w:eastAsia="ko-KR"/>
        </w:rPr>
        <w:t xml:space="preserve"> of enhancements would be useful for the successful commercializ</w:t>
      </w:r>
      <w:r w:rsidR="0089757A">
        <w:rPr>
          <w:rFonts w:ascii="Times New Roman" w:eastAsia="바탕체" w:hAnsi="Times New Roman" w:hint="eastAsia"/>
          <w:bCs/>
          <w:lang w:eastAsia="ko-KR"/>
        </w:rPr>
        <w:t>ation of</w:t>
      </w:r>
      <w:r w:rsidRPr="00EA0A49">
        <w:rPr>
          <w:rFonts w:ascii="Times New Roman" w:eastAsia="바탕체" w:hAnsi="Times New Roman"/>
          <w:bCs/>
          <w:lang w:eastAsia="ko-KR"/>
        </w:rPr>
        <w:t xml:space="preserve"> NTN. In 6GR, it </w:t>
      </w:r>
      <w:r w:rsidR="0039598C">
        <w:rPr>
          <w:rFonts w:ascii="Times New Roman" w:eastAsia="바탕체" w:hAnsi="Times New Roman" w:hint="eastAsia"/>
          <w:bCs/>
          <w:lang w:eastAsia="ko-KR"/>
        </w:rPr>
        <w:t>will</w:t>
      </w:r>
      <w:r w:rsidRPr="00EA0A49">
        <w:rPr>
          <w:rFonts w:ascii="Times New Roman" w:eastAsia="바탕체" w:hAnsi="Times New Roman"/>
          <w:bCs/>
          <w:lang w:eastAsia="ko-KR"/>
        </w:rPr>
        <w:t xml:space="preserve"> be necessary to study how to improve reliability/throughput for NTN UE.</w:t>
      </w:r>
    </w:p>
    <w:p w14:paraId="70B6BE12" w14:textId="23B4294F" w:rsidR="00251E96" w:rsidRPr="00A45CE5" w:rsidRDefault="008B2DD8" w:rsidP="008B2DD8">
      <w:pPr>
        <w:spacing w:before="240"/>
        <w:rPr>
          <w:rFonts w:ascii="Times New Roman" w:eastAsia="바탕체" w:hAnsi="Times New Roman"/>
          <w:b/>
          <w:bCs/>
          <w:color w:val="000000" w:themeColor="text1"/>
          <w:lang w:val="en-US" w:eastAsia="ko-KR"/>
        </w:rPr>
      </w:pPr>
      <w:r>
        <w:rPr>
          <w:rFonts w:ascii="Times New Roman" w:eastAsia="바탕체" w:hAnsi="Times New Roman" w:hint="eastAsia"/>
          <w:b/>
          <w:bCs/>
          <w:color w:val="000000" w:themeColor="text1"/>
          <w:lang w:val="en-US" w:eastAsia="ko-KR"/>
        </w:rPr>
        <w:lastRenderedPageBreak/>
        <w:t xml:space="preserve">Observation 1: </w:t>
      </w:r>
      <w:r w:rsidR="00251E96" w:rsidRPr="00A45CE5">
        <w:rPr>
          <w:rFonts w:ascii="Times New Roman" w:eastAsia="바탕체" w:hAnsi="Times New Roman"/>
          <w:b/>
          <w:bCs/>
          <w:color w:val="000000" w:themeColor="text1"/>
          <w:lang w:val="en-US" w:eastAsia="ko-KR"/>
        </w:rPr>
        <w:t>Since NR NTN was introduced after TN standardization had already progressed significantly, it was defined by reusing TN-related functions as much as possible without sufficient consideration of its performance optimization and UE implementation complexity.</w:t>
      </w:r>
      <w:r w:rsidR="00251E96" w:rsidRPr="00A45CE5">
        <w:t xml:space="preserve"> </w:t>
      </w:r>
      <w:r w:rsidR="00251E96" w:rsidRPr="00A45CE5">
        <w:rPr>
          <w:rFonts w:ascii="Times New Roman" w:eastAsia="바탕체" w:hAnsi="Times New Roman"/>
          <w:b/>
          <w:bCs/>
          <w:color w:val="000000" w:themeColor="text1"/>
          <w:lang w:val="en-US" w:eastAsia="ko-KR"/>
        </w:rPr>
        <w:t>This means that simply reusing NR NTN functions for 6G NTN would negatively impact its necessity and commercialization.</w:t>
      </w:r>
    </w:p>
    <w:p w14:paraId="1B80E2C0" w14:textId="77777777" w:rsidR="00251E96" w:rsidRDefault="00251E96" w:rsidP="00600C3C">
      <w:pPr>
        <w:rPr>
          <w:rFonts w:ascii="Times New Roman" w:eastAsia="바탕체" w:hAnsi="Times New Roman"/>
          <w:bCs/>
          <w:lang w:eastAsia="ko-KR"/>
        </w:rPr>
      </w:pPr>
    </w:p>
    <w:p w14:paraId="121540EA" w14:textId="2B331A35" w:rsidR="00587B45" w:rsidRPr="00726BE7" w:rsidRDefault="00587B45" w:rsidP="00F34973">
      <w:pPr>
        <w:pStyle w:val="3"/>
        <w:rPr>
          <w:rFonts w:ascii="Times New Roman" w:hAnsi="Times New Roman"/>
          <w:b/>
          <w:bCs/>
          <w:sz w:val="22"/>
          <w:szCs w:val="22"/>
        </w:rPr>
      </w:pPr>
      <w:r w:rsidRPr="00726BE7">
        <w:rPr>
          <w:rFonts w:ascii="Times New Roman" w:hAnsi="Times New Roman" w:hint="eastAsia"/>
          <w:b/>
          <w:bCs/>
          <w:sz w:val="22"/>
          <w:szCs w:val="22"/>
        </w:rPr>
        <w:t>GNSS</w:t>
      </w:r>
      <w:r w:rsidR="002A0B40" w:rsidRPr="00726BE7">
        <w:rPr>
          <w:rFonts w:ascii="Times New Roman" w:hAnsi="Times New Roman" w:hint="eastAsia"/>
          <w:b/>
          <w:bCs/>
          <w:sz w:val="22"/>
          <w:szCs w:val="22"/>
        </w:rPr>
        <w:t xml:space="preserve"> independent</w:t>
      </w:r>
      <w:r w:rsidRPr="00726BE7">
        <w:rPr>
          <w:rFonts w:ascii="Times New Roman" w:hAnsi="Times New Roman"/>
          <w:b/>
          <w:bCs/>
          <w:sz w:val="22"/>
          <w:szCs w:val="22"/>
        </w:rPr>
        <w:t xml:space="preserve"> operation</w:t>
      </w:r>
      <w:r w:rsidRPr="00726BE7">
        <w:rPr>
          <w:rFonts w:ascii="Times New Roman" w:hAnsi="Times New Roman" w:hint="eastAsia"/>
          <w:b/>
          <w:bCs/>
          <w:sz w:val="22"/>
          <w:szCs w:val="22"/>
        </w:rPr>
        <w:t xml:space="preserve"> </w:t>
      </w:r>
    </w:p>
    <w:p w14:paraId="20F73650" w14:textId="11311999" w:rsidR="00BF1248" w:rsidRDefault="00A048F5" w:rsidP="000832AE">
      <w:pPr>
        <w:rPr>
          <w:rFonts w:ascii="Times New Roman" w:eastAsia="바탕체" w:hAnsi="Times New Roman"/>
          <w:bCs/>
          <w:lang w:eastAsia="ko-KR"/>
        </w:rPr>
      </w:pPr>
      <w:r>
        <w:rPr>
          <w:rFonts w:ascii="Times New Roman" w:eastAsia="바탕체" w:hAnsi="Times New Roman" w:hint="eastAsia"/>
          <w:bCs/>
          <w:lang w:eastAsia="ko-KR"/>
        </w:rPr>
        <w:t xml:space="preserve">In 5G </w:t>
      </w:r>
      <w:r w:rsidR="0089757A">
        <w:rPr>
          <w:rFonts w:ascii="Times New Roman" w:eastAsia="바탕체" w:hAnsi="Times New Roman" w:hint="eastAsia"/>
          <w:bCs/>
          <w:lang w:eastAsia="ko-KR"/>
        </w:rPr>
        <w:t xml:space="preserve">NR </w:t>
      </w:r>
      <w:r>
        <w:rPr>
          <w:rFonts w:ascii="Times New Roman" w:eastAsia="바탕체" w:hAnsi="Times New Roman" w:hint="eastAsia"/>
          <w:bCs/>
          <w:lang w:eastAsia="ko-KR"/>
        </w:rPr>
        <w:t xml:space="preserve">NTN, NTN UE </w:t>
      </w:r>
      <w:r w:rsidR="00587B45">
        <w:rPr>
          <w:rFonts w:ascii="Times New Roman" w:eastAsia="바탕체" w:hAnsi="Times New Roman" w:hint="eastAsia"/>
          <w:bCs/>
          <w:lang w:eastAsia="ko-KR"/>
        </w:rPr>
        <w:t xml:space="preserve">is generally required to have </w:t>
      </w:r>
      <w:r>
        <w:rPr>
          <w:rFonts w:ascii="Times New Roman" w:eastAsia="바탕체" w:hAnsi="Times New Roman" w:hint="eastAsia"/>
          <w:bCs/>
          <w:lang w:eastAsia="ko-KR"/>
        </w:rPr>
        <w:t xml:space="preserve">GNSS capability since many </w:t>
      </w:r>
      <w:r w:rsidR="005E6E7A">
        <w:rPr>
          <w:rFonts w:ascii="Times New Roman" w:eastAsia="바탕체" w:hAnsi="Times New Roman" w:hint="eastAsia"/>
          <w:bCs/>
          <w:lang w:eastAsia="ko-KR"/>
        </w:rPr>
        <w:t xml:space="preserve">NTN </w:t>
      </w:r>
      <w:r>
        <w:rPr>
          <w:rFonts w:ascii="Times New Roman" w:eastAsia="바탕체" w:hAnsi="Times New Roman" w:hint="eastAsia"/>
          <w:bCs/>
          <w:lang w:eastAsia="ko-KR"/>
        </w:rPr>
        <w:t xml:space="preserve">functions </w:t>
      </w:r>
      <w:r w:rsidR="00587B45">
        <w:rPr>
          <w:rFonts w:ascii="Times New Roman" w:eastAsia="바탕체" w:hAnsi="Times New Roman" w:hint="eastAsia"/>
          <w:bCs/>
          <w:lang w:eastAsia="ko-KR"/>
        </w:rPr>
        <w:t xml:space="preserve">rely </w:t>
      </w:r>
      <w:r>
        <w:rPr>
          <w:rFonts w:ascii="Times New Roman" w:eastAsia="바탕체" w:hAnsi="Times New Roman" w:hint="eastAsia"/>
          <w:bCs/>
          <w:lang w:eastAsia="ko-KR"/>
        </w:rPr>
        <w:t>on the GNSS</w:t>
      </w:r>
      <w:r w:rsidR="00587B45">
        <w:rPr>
          <w:rFonts w:ascii="Times New Roman" w:eastAsia="바탕체" w:hAnsi="Times New Roman" w:hint="eastAsia"/>
          <w:bCs/>
          <w:lang w:eastAsia="ko-KR"/>
        </w:rPr>
        <w:t>-based</w:t>
      </w:r>
      <w:r>
        <w:rPr>
          <w:rFonts w:ascii="Times New Roman" w:eastAsia="바탕체" w:hAnsi="Times New Roman" w:hint="eastAsia"/>
          <w:bCs/>
          <w:lang w:eastAsia="ko-KR"/>
        </w:rPr>
        <w:t xml:space="preserve"> location information. The satellite for </w:t>
      </w:r>
      <w:r w:rsidR="00587B45">
        <w:rPr>
          <w:rFonts w:ascii="Times New Roman" w:eastAsia="바탕체" w:hAnsi="Times New Roman" w:hint="eastAsia"/>
          <w:bCs/>
          <w:lang w:eastAsia="ko-KR"/>
        </w:rPr>
        <w:t xml:space="preserve">the 3GPP </w:t>
      </w:r>
      <w:r>
        <w:rPr>
          <w:rFonts w:ascii="Times New Roman" w:eastAsia="바탕체" w:hAnsi="Times New Roman" w:hint="eastAsia"/>
          <w:bCs/>
          <w:lang w:eastAsia="ko-KR"/>
        </w:rPr>
        <w:t xml:space="preserve">communication is different from the satellite for </w:t>
      </w:r>
      <w:r w:rsidR="00587B45">
        <w:rPr>
          <w:rFonts w:ascii="Times New Roman" w:eastAsia="바탕체" w:hAnsi="Times New Roman" w:hint="eastAsia"/>
          <w:bCs/>
          <w:lang w:eastAsia="ko-KR"/>
        </w:rPr>
        <w:t xml:space="preserve">providing </w:t>
      </w:r>
      <w:r>
        <w:rPr>
          <w:rFonts w:ascii="Times New Roman" w:eastAsia="바탕체" w:hAnsi="Times New Roman" w:hint="eastAsia"/>
          <w:bCs/>
          <w:lang w:eastAsia="ko-KR"/>
        </w:rPr>
        <w:t>GNSS information</w:t>
      </w:r>
      <w:r w:rsidR="00587B45">
        <w:rPr>
          <w:rFonts w:ascii="Times New Roman" w:eastAsia="바탕체" w:hAnsi="Times New Roman" w:hint="eastAsia"/>
          <w:bCs/>
          <w:lang w:eastAsia="ko-KR"/>
        </w:rPr>
        <w:t>.</w:t>
      </w:r>
      <w:r w:rsidR="005E6E7A">
        <w:rPr>
          <w:rFonts w:ascii="Times New Roman" w:eastAsia="바탕체" w:hAnsi="Times New Roman" w:hint="eastAsia"/>
          <w:bCs/>
          <w:lang w:eastAsia="ko-KR"/>
        </w:rPr>
        <w:t xml:space="preserve"> The NTN UE receives communication data via 3GPP link and GNSS information via non-3GPP link. This requirement inevitably increases both the cost and design complexity of NTN UE implementation. GNSS-based operation also introduces potential vulnerabilities. GNSS signals can be jammed, spoofed, degraded</w:t>
      </w:r>
      <w:r w:rsidR="00BF1248">
        <w:rPr>
          <w:rFonts w:ascii="Times New Roman" w:eastAsia="바탕체" w:hAnsi="Times New Roman" w:hint="eastAsia"/>
          <w:bCs/>
          <w:lang w:eastAsia="ko-KR"/>
        </w:rPr>
        <w:t xml:space="preserve"> or leading to incorrect positioning. Consequently, in this case, the NTN UE may be restricted from </w:t>
      </w:r>
      <w:r w:rsidR="00BF1248">
        <w:rPr>
          <w:rFonts w:ascii="Times New Roman" w:eastAsia="바탕체" w:hAnsi="Times New Roman"/>
          <w:bCs/>
          <w:lang w:eastAsia="ko-KR"/>
        </w:rPr>
        <w:t>transmitting</w:t>
      </w:r>
      <w:r w:rsidR="00BF1248">
        <w:rPr>
          <w:rFonts w:ascii="Times New Roman" w:eastAsia="바탕체" w:hAnsi="Times New Roman" w:hint="eastAsia"/>
          <w:bCs/>
          <w:lang w:eastAsia="ko-KR"/>
        </w:rPr>
        <w:t xml:space="preserve"> or receiving data via NTN, which can impact service reliability.</w:t>
      </w:r>
    </w:p>
    <w:p w14:paraId="01058A0D" w14:textId="3F0E4A74" w:rsidR="005E6E7A" w:rsidRDefault="00BF1248" w:rsidP="000832AE">
      <w:pPr>
        <w:rPr>
          <w:rFonts w:ascii="Times New Roman" w:eastAsia="바탕체" w:hAnsi="Times New Roman"/>
          <w:bCs/>
          <w:lang w:eastAsia="ko-KR"/>
        </w:rPr>
      </w:pPr>
      <w:r>
        <w:rPr>
          <w:rFonts w:ascii="Times New Roman" w:eastAsia="바탕체" w:hAnsi="Times New Roman" w:hint="eastAsia"/>
          <w:bCs/>
          <w:lang w:eastAsia="ko-KR"/>
        </w:rPr>
        <w:t>Considering those restrictions, we need to consider GNSS-</w:t>
      </w:r>
      <w:r w:rsidR="00CB70F0">
        <w:rPr>
          <w:rFonts w:ascii="Times New Roman" w:eastAsia="바탕체" w:hAnsi="Times New Roman" w:hint="eastAsia"/>
          <w:bCs/>
          <w:lang w:eastAsia="ko-KR"/>
        </w:rPr>
        <w:t>independent</w:t>
      </w:r>
      <w:r>
        <w:rPr>
          <w:rFonts w:ascii="Times New Roman" w:eastAsia="바탕체" w:hAnsi="Times New Roman" w:hint="eastAsia"/>
          <w:bCs/>
          <w:lang w:eastAsia="ko-KR"/>
        </w:rPr>
        <w:t xml:space="preserve"> operation for 6GR NTN. By removing the dependency on GNSS information, </w:t>
      </w:r>
      <w:r w:rsidR="00457522">
        <w:rPr>
          <w:rFonts w:ascii="Times New Roman" w:eastAsia="바탕체" w:hAnsi="Times New Roman" w:hint="eastAsia"/>
          <w:bCs/>
          <w:lang w:eastAsia="ko-KR"/>
        </w:rPr>
        <w:t xml:space="preserve">3GPP NTN </w:t>
      </w:r>
      <w:r>
        <w:rPr>
          <w:rFonts w:ascii="Times New Roman" w:eastAsia="바탕체" w:hAnsi="Times New Roman" w:hint="eastAsia"/>
          <w:bCs/>
          <w:lang w:eastAsia="ko-KR"/>
        </w:rPr>
        <w:t>can get lower hardware implementation cost and more flexible deployment scenarios.</w:t>
      </w:r>
    </w:p>
    <w:p w14:paraId="774E34AA" w14:textId="77777777" w:rsidR="00587B45" w:rsidRDefault="00587B45" w:rsidP="00587B45">
      <w:pPr>
        <w:widowControl w:val="0"/>
        <w:wordWrap w:val="0"/>
        <w:overflowPunct/>
        <w:adjustRightInd/>
        <w:spacing w:after="160"/>
        <w:contextualSpacing/>
        <w:jc w:val="left"/>
        <w:textAlignment w:val="auto"/>
        <w:rPr>
          <w:rFonts w:ascii="Times New Roman" w:eastAsiaTheme="minorEastAsia" w:hAnsi="Times New Roman"/>
          <w:b/>
          <w:bCs/>
          <w:lang w:eastAsia="ko-KR"/>
        </w:rPr>
      </w:pPr>
    </w:p>
    <w:p w14:paraId="509F05B1" w14:textId="268206E6" w:rsidR="002A0B40" w:rsidRPr="00DA0299" w:rsidRDefault="002A0B40" w:rsidP="00DA0299">
      <w:pPr>
        <w:pStyle w:val="3"/>
        <w:rPr>
          <w:rFonts w:ascii="Times New Roman" w:hAnsi="Times New Roman"/>
          <w:b/>
          <w:bCs/>
          <w:sz w:val="22"/>
          <w:szCs w:val="22"/>
        </w:rPr>
      </w:pPr>
      <w:r w:rsidRPr="00726BE7">
        <w:rPr>
          <w:rFonts w:ascii="Times New Roman" w:hAnsi="Times New Roman" w:hint="eastAsia"/>
          <w:b/>
          <w:bCs/>
          <w:sz w:val="22"/>
          <w:szCs w:val="22"/>
        </w:rPr>
        <w:t>UE m</w:t>
      </w:r>
      <w:r w:rsidR="00587B45" w:rsidRPr="00726BE7">
        <w:rPr>
          <w:rFonts w:ascii="Times New Roman" w:hAnsi="Times New Roman" w:hint="eastAsia"/>
          <w:b/>
          <w:bCs/>
          <w:sz w:val="22"/>
          <w:szCs w:val="22"/>
        </w:rPr>
        <w:t xml:space="preserve">obility management </w:t>
      </w:r>
      <w:r w:rsidRPr="00DA0299">
        <w:rPr>
          <w:rFonts w:ascii="Times New Roman" w:hAnsi="Times New Roman" w:hint="eastAsia"/>
          <w:b/>
          <w:bCs/>
          <w:sz w:val="22"/>
          <w:szCs w:val="22"/>
        </w:rPr>
        <w:t>between TN and NTN or between NTN and NTN</w:t>
      </w:r>
    </w:p>
    <w:p w14:paraId="0CA119E2" w14:textId="6702D2E6" w:rsidR="00457522" w:rsidRDefault="00457522" w:rsidP="00DA0299">
      <w:pPr>
        <w:rPr>
          <w:rFonts w:ascii="Times New Roman" w:eastAsia="바탕체" w:hAnsi="Times New Roman"/>
          <w:bCs/>
          <w:lang w:eastAsia="ko-KR"/>
        </w:rPr>
      </w:pPr>
      <w:r>
        <w:rPr>
          <w:rFonts w:ascii="Times New Roman" w:eastAsia="바탕체" w:hAnsi="Times New Roman" w:hint="eastAsia"/>
          <w:bCs/>
          <w:lang w:eastAsia="ko-KR"/>
        </w:rPr>
        <w:t xml:space="preserve">One of the motivations for adopting NTN communication is to enable a ubiquitous connectivity </w:t>
      </w:r>
      <w:r>
        <w:rPr>
          <w:rFonts w:ascii="Times New Roman" w:eastAsia="바탕체" w:hAnsi="Times New Roman"/>
          <w:bCs/>
          <w:lang w:eastAsia="ko-KR"/>
        </w:rPr>
        <w:t>environment</w:t>
      </w:r>
      <w:r>
        <w:rPr>
          <w:rFonts w:ascii="Times New Roman" w:eastAsia="바탕체" w:hAnsi="Times New Roman" w:hint="eastAsia"/>
          <w:bCs/>
          <w:lang w:eastAsia="ko-KR"/>
        </w:rPr>
        <w:t xml:space="preserve">, where users can access service seamlessly regardless of </w:t>
      </w:r>
      <w:r w:rsidR="0089757A">
        <w:rPr>
          <w:rFonts w:ascii="Times New Roman" w:eastAsia="바탕체" w:hAnsi="Times New Roman" w:hint="eastAsia"/>
          <w:bCs/>
          <w:lang w:eastAsia="ko-KR"/>
        </w:rPr>
        <w:t xml:space="preserve">its </w:t>
      </w:r>
      <w:r>
        <w:rPr>
          <w:rFonts w:ascii="Times New Roman" w:eastAsia="바탕체" w:hAnsi="Times New Roman" w:hint="eastAsia"/>
          <w:bCs/>
          <w:lang w:eastAsia="ko-KR"/>
        </w:rPr>
        <w:t>location. From this perspective, mobility management between TN and NTN, as well as between different NTNs in the same/different orbits can be an essential requirement for 6GR NTN system.</w:t>
      </w:r>
    </w:p>
    <w:p w14:paraId="7D3A5C1A" w14:textId="3B939633" w:rsidR="00457522" w:rsidRDefault="00457522" w:rsidP="00DA0299">
      <w:pPr>
        <w:rPr>
          <w:rFonts w:ascii="Times New Roman" w:eastAsia="바탕체" w:hAnsi="Times New Roman"/>
          <w:bCs/>
          <w:lang w:eastAsia="ko-KR"/>
        </w:rPr>
      </w:pPr>
      <w:r>
        <w:rPr>
          <w:rFonts w:ascii="Times New Roman" w:eastAsia="바탕체" w:hAnsi="Times New Roman" w:hint="eastAsia"/>
          <w:bCs/>
          <w:lang w:eastAsia="ko-KR"/>
        </w:rPr>
        <w:t xml:space="preserve">Unlike TN environment, </w:t>
      </w:r>
      <w:r w:rsidR="00492D0F">
        <w:rPr>
          <w:rFonts w:ascii="Times New Roman" w:eastAsia="바탕체" w:hAnsi="Times New Roman" w:hint="eastAsia"/>
          <w:bCs/>
          <w:lang w:eastAsia="ko-KR"/>
        </w:rPr>
        <w:t>mobility management in NTN poses unique challenges because satellites are constantly in motion relative to the Earth. Even when the UE remains stationary, the serv</w:t>
      </w:r>
      <w:r w:rsidR="0089757A">
        <w:rPr>
          <w:rFonts w:ascii="Times New Roman" w:eastAsia="바탕체" w:hAnsi="Times New Roman" w:hint="eastAsia"/>
          <w:bCs/>
          <w:lang w:eastAsia="ko-KR"/>
        </w:rPr>
        <w:t>ing</w:t>
      </w:r>
      <w:r w:rsidR="00492D0F">
        <w:rPr>
          <w:rFonts w:ascii="Times New Roman" w:eastAsia="바탕체" w:hAnsi="Times New Roman" w:hint="eastAsia"/>
          <w:bCs/>
          <w:lang w:eastAsia="ko-KR"/>
        </w:rPr>
        <w:t xml:space="preserve"> satellite will eventually move out of coverage</w:t>
      </w:r>
      <w:r w:rsidR="000854A7">
        <w:rPr>
          <w:rFonts w:ascii="Times New Roman" w:eastAsia="바탕체" w:hAnsi="Times New Roman" w:hint="eastAsia"/>
          <w:bCs/>
          <w:lang w:eastAsia="ko-KR"/>
        </w:rPr>
        <w:t xml:space="preserve">. It </w:t>
      </w:r>
      <w:r w:rsidR="00492D0F">
        <w:rPr>
          <w:rFonts w:ascii="Times New Roman" w:eastAsia="바탕체" w:hAnsi="Times New Roman"/>
          <w:bCs/>
          <w:lang w:eastAsia="ko-KR"/>
        </w:rPr>
        <w:t>requir</w:t>
      </w:r>
      <w:r w:rsidR="000854A7">
        <w:rPr>
          <w:rFonts w:ascii="Times New Roman" w:eastAsia="바탕체" w:hAnsi="Times New Roman" w:hint="eastAsia"/>
          <w:bCs/>
          <w:lang w:eastAsia="ko-KR"/>
        </w:rPr>
        <w:t>es</w:t>
      </w:r>
      <w:r w:rsidR="00492D0F">
        <w:rPr>
          <w:rFonts w:ascii="Times New Roman" w:eastAsia="바탕체" w:hAnsi="Times New Roman" w:hint="eastAsia"/>
          <w:bCs/>
          <w:lang w:eastAsia="ko-KR"/>
        </w:rPr>
        <w:t xml:space="preserve"> a handover to another satellite</w:t>
      </w:r>
      <w:r w:rsidR="000854A7">
        <w:rPr>
          <w:rFonts w:ascii="Times New Roman" w:eastAsia="바탕체" w:hAnsi="Times New Roman" w:hint="eastAsia"/>
          <w:bCs/>
          <w:lang w:eastAsia="ko-KR"/>
        </w:rPr>
        <w:t>, i.e., HO between NTN and NTN</w:t>
      </w:r>
      <w:r w:rsidR="00492D0F">
        <w:rPr>
          <w:rFonts w:ascii="Times New Roman" w:eastAsia="바탕체" w:hAnsi="Times New Roman" w:hint="eastAsia"/>
          <w:bCs/>
          <w:lang w:eastAsia="ko-KR"/>
        </w:rPr>
        <w:t>. Or when UE moves from TN coverage to out-of-TN coverage or vice versa, the UE require</w:t>
      </w:r>
      <w:r w:rsidR="00FE3DA1">
        <w:rPr>
          <w:rFonts w:ascii="Times New Roman" w:eastAsia="바탕체" w:hAnsi="Times New Roman" w:hint="eastAsia"/>
          <w:bCs/>
          <w:lang w:eastAsia="ko-KR"/>
        </w:rPr>
        <w:t>s</w:t>
      </w:r>
      <w:r w:rsidR="00492D0F">
        <w:rPr>
          <w:rFonts w:ascii="Times New Roman" w:eastAsia="바탕체" w:hAnsi="Times New Roman" w:hint="eastAsia"/>
          <w:bCs/>
          <w:lang w:eastAsia="ko-KR"/>
        </w:rPr>
        <w:t xml:space="preserve"> HO from TN to NTN or vice versa.</w:t>
      </w:r>
      <w:r w:rsidR="009B3C33">
        <w:rPr>
          <w:rFonts w:ascii="Times New Roman" w:eastAsia="바탕체" w:hAnsi="Times New Roman" w:hint="eastAsia"/>
          <w:bCs/>
          <w:lang w:eastAsia="ko-KR"/>
        </w:rPr>
        <w:t xml:space="preserve"> </w:t>
      </w:r>
      <w:r w:rsidR="000854A7">
        <w:rPr>
          <w:rFonts w:ascii="Times New Roman" w:eastAsia="바탕체" w:hAnsi="Times New Roman" w:hint="eastAsia"/>
          <w:bCs/>
          <w:lang w:eastAsia="ko-KR"/>
        </w:rPr>
        <w:t>Another case, e</w:t>
      </w:r>
      <w:r w:rsidR="00FE3DA1">
        <w:rPr>
          <w:rFonts w:ascii="Times New Roman" w:eastAsia="바탕체" w:hAnsi="Times New Roman" w:hint="eastAsia"/>
          <w:bCs/>
          <w:lang w:eastAsia="ko-KR"/>
        </w:rPr>
        <w:t xml:space="preserve">ven the UE </w:t>
      </w:r>
      <w:r w:rsidR="00FE3DA1">
        <w:rPr>
          <w:rFonts w:ascii="Times New Roman" w:eastAsia="바탕체" w:hAnsi="Times New Roman"/>
          <w:bCs/>
          <w:lang w:eastAsia="ko-KR"/>
        </w:rPr>
        <w:t>becomes</w:t>
      </w:r>
      <w:r w:rsidR="00FE3DA1">
        <w:rPr>
          <w:rFonts w:ascii="Times New Roman" w:eastAsia="바탕체" w:hAnsi="Times New Roman" w:hint="eastAsia"/>
          <w:bCs/>
          <w:lang w:eastAsia="ko-KR"/>
        </w:rPr>
        <w:t xml:space="preserve"> belonging in the TN coverage, the UE may want to have connection with NTN instead of TN if some services are dedicated in NTN path. There can be various scenarios on the mobility.</w:t>
      </w:r>
      <w:r w:rsidR="000854A7">
        <w:rPr>
          <w:rFonts w:ascii="Times New Roman" w:eastAsia="바탕체" w:hAnsi="Times New Roman" w:hint="eastAsia"/>
          <w:bCs/>
          <w:lang w:eastAsia="ko-KR"/>
        </w:rPr>
        <w:t xml:space="preserve"> So,</w:t>
      </w:r>
      <w:r w:rsidR="00FE3DA1">
        <w:rPr>
          <w:rFonts w:ascii="Times New Roman" w:eastAsia="바탕체" w:hAnsi="Times New Roman" w:hint="eastAsia"/>
          <w:bCs/>
          <w:lang w:eastAsia="ko-KR"/>
        </w:rPr>
        <w:t xml:space="preserve"> 6GR needs to support mobility management between TN and NTN and/or between NTN and NTN. </w:t>
      </w:r>
    </w:p>
    <w:p w14:paraId="59BE2299" w14:textId="40D39BBC" w:rsidR="00225049" w:rsidRDefault="00225049" w:rsidP="00DA0299">
      <w:pPr>
        <w:rPr>
          <w:rFonts w:ascii="Times New Roman" w:eastAsia="바탕체" w:hAnsi="Times New Roman"/>
          <w:bCs/>
          <w:lang w:eastAsia="ko-KR"/>
        </w:rPr>
      </w:pPr>
      <w:r>
        <w:rPr>
          <w:rFonts w:ascii="Times New Roman" w:eastAsia="바탕체" w:hAnsi="Times New Roman" w:hint="eastAsia"/>
          <w:bCs/>
          <w:lang w:eastAsia="ko-KR"/>
        </w:rPr>
        <w:t>Also, i</w:t>
      </w:r>
      <w:r w:rsidRPr="00492D0F">
        <w:rPr>
          <w:rFonts w:ascii="Times New Roman" w:eastAsia="바탕체" w:hAnsi="Times New Roman"/>
          <w:bCs/>
          <w:lang w:eastAsia="ko-KR"/>
        </w:rPr>
        <w:t xml:space="preserve">n the NTN environment, the difference in </w:t>
      </w:r>
      <w:r w:rsidR="0089757A">
        <w:rPr>
          <w:rFonts w:ascii="Times New Roman" w:eastAsia="바탕체" w:hAnsi="Times New Roman" w:hint="eastAsia"/>
          <w:bCs/>
          <w:lang w:eastAsia="ko-KR"/>
        </w:rPr>
        <w:t xml:space="preserve">the </w:t>
      </w:r>
      <w:r w:rsidRPr="00492D0F">
        <w:rPr>
          <w:rFonts w:ascii="Times New Roman" w:eastAsia="바탕체" w:hAnsi="Times New Roman"/>
          <w:bCs/>
          <w:lang w:eastAsia="ko-KR"/>
        </w:rPr>
        <w:t>received signal strength between the cell</w:t>
      </w:r>
      <w:r>
        <w:rPr>
          <w:rFonts w:ascii="Times New Roman" w:eastAsia="바탕체" w:hAnsi="Times New Roman" w:hint="eastAsia"/>
          <w:bCs/>
          <w:lang w:eastAsia="ko-KR"/>
        </w:rPr>
        <w:t xml:space="preserve"> </w:t>
      </w:r>
      <w:r w:rsidRPr="00492D0F">
        <w:rPr>
          <w:rFonts w:ascii="Times New Roman" w:eastAsia="바탕체" w:hAnsi="Times New Roman"/>
          <w:bCs/>
          <w:lang w:eastAsia="ko-KR"/>
        </w:rPr>
        <w:t>centre and the cell edge is marginal compared to TN</w:t>
      </w:r>
      <w:r>
        <w:rPr>
          <w:rFonts w:ascii="Times New Roman" w:eastAsia="바탕체" w:hAnsi="Times New Roman" w:hint="eastAsia"/>
          <w:bCs/>
          <w:lang w:eastAsia="ko-KR"/>
        </w:rPr>
        <w:t xml:space="preserve">, which is </w:t>
      </w:r>
      <w:r w:rsidRPr="009B3C33">
        <w:rPr>
          <w:rFonts w:ascii="Times New Roman" w:eastAsia="바탕체" w:hAnsi="Times New Roman"/>
          <w:bCs/>
          <w:lang w:eastAsia="ko-KR"/>
        </w:rPr>
        <w:t xml:space="preserve">why location-based measurement triggering and CHO were introduced in 5G </w:t>
      </w:r>
      <w:r w:rsidR="00E30378">
        <w:rPr>
          <w:rFonts w:ascii="Times New Roman" w:eastAsia="바탕체" w:hAnsi="Times New Roman" w:hint="eastAsia"/>
          <w:bCs/>
          <w:lang w:eastAsia="ko-KR"/>
        </w:rPr>
        <w:t xml:space="preserve">NR </w:t>
      </w:r>
      <w:r w:rsidRPr="009B3C33">
        <w:rPr>
          <w:rFonts w:ascii="Times New Roman" w:eastAsia="바탕체" w:hAnsi="Times New Roman"/>
          <w:bCs/>
          <w:lang w:eastAsia="ko-KR"/>
        </w:rPr>
        <w:t>NTN</w:t>
      </w:r>
      <w:r>
        <w:rPr>
          <w:rFonts w:ascii="Times New Roman" w:eastAsia="바탕체" w:hAnsi="Times New Roman" w:hint="eastAsia"/>
          <w:bCs/>
          <w:lang w:eastAsia="ko-KR"/>
        </w:rPr>
        <w:t>. If the 6G NTN accepts the GNSS-</w:t>
      </w:r>
      <w:r w:rsidR="00CB70F0">
        <w:rPr>
          <w:rFonts w:ascii="Times New Roman" w:eastAsia="바탕체" w:hAnsi="Times New Roman" w:hint="eastAsia"/>
          <w:bCs/>
          <w:lang w:eastAsia="ko-KR"/>
        </w:rPr>
        <w:t>independent</w:t>
      </w:r>
      <w:r>
        <w:rPr>
          <w:rFonts w:ascii="Times New Roman" w:eastAsia="바탕체" w:hAnsi="Times New Roman" w:hint="eastAsia"/>
          <w:bCs/>
          <w:lang w:eastAsia="ko-KR"/>
        </w:rPr>
        <w:t xml:space="preserve"> operation,</w:t>
      </w:r>
      <w:r w:rsidR="000854A7">
        <w:rPr>
          <w:rFonts w:ascii="Times New Roman" w:eastAsia="바탕체" w:hAnsi="Times New Roman" w:hint="eastAsia"/>
          <w:bCs/>
          <w:lang w:eastAsia="ko-KR"/>
        </w:rPr>
        <w:t xml:space="preserve"> the UE may need to be triggered other conditions at the NTN cell edge</w:t>
      </w:r>
      <w:r w:rsidR="00C20A8B">
        <w:rPr>
          <w:rFonts w:ascii="Times New Roman" w:eastAsia="바탕체" w:hAnsi="Times New Roman" w:hint="eastAsia"/>
          <w:bCs/>
          <w:lang w:eastAsia="ko-KR"/>
        </w:rPr>
        <w:t xml:space="preserve"> instead of location</w:t>
      </w:r>
      <w:r w:rsidR="004F5EC1">
        <w:rPr>
          <w:rFonts w:ascii="Times New Roman" w:eastAsia="바탕체" w:hAnsi="Times New Roman" w:hint="eastAsia"/>
          <w:bCs/>
          <w:lang w:eastAsia="ko-KR"/>
        </w:rPr>
        <w:t>-</w:t>
      </w:r>
      <w:r w:rsidR="00C20A8B">
        <w:rPr>
          <w:rFonts w:ascii="Times New Roman" w:eastAsia="바탕체" w:hAnsi="Times New Roman" w:hint="eastAsia"/>
          <w:bCs/>
          <w:lang w:eastAsia="ko-KR"/>
        </w:rPr>
        <w:t xml:space="preserve">based measurement triggering. </w:t>
      </w:r>
    </w:p>
    <w:p w14:paraId="62068275" w14:textId="77777777" w:rsidR="00587B45" w:rsidRDefault="00587B45" w:rsidP="00F24BF9">
      <w:pPr>
        <w:rPr>
          <w:rFonts w:ascii="Times New Roman" w:eastAsia="바탕체" w:hAnsi="Times New Roman"/>
          <w:bCs/>
          <w:lang w:eastAsia="ko-KR"/>
        </w:rPr>
      </w:pPr>
    </w:p>
    <w:p w14:paraId="384E889A" w14:textId="637B2777" w:rsidR="00587B45" w:rsidRPr="00587B45" w:rsidRDefault="002A0B40" w:rsidP="002A0B40">
      <w:pPr>
        <w:pStyle w:val="a5"/>
        <w:numPr>
          <w:ilvl w:val="0"/>
          <w:numId w:val="40"/>
        </w:numPr>
        <w:ind w:leftChars="0"/>
        <w:rPr>
          <w:rFonts w:ascii="Times New Roman" w:hAnsi="Times New Roman"/>
          <w:b/>
          <w:bCs/>
        </w:rPr>
      </w:pPr>
      <w:r>
        <w:rPr>
          <w:rFonts w:ascii="Times New Roman" w:hAnsi="Times New Roman" w:hint="eastAsia"/>
          <w:b/>
          <w:bCs/>
        </w:rPr>
        <w:t>Reduction of s</w:t>
      </w:r>
      <w:r w:rsidR="00587B45" w:rsidRPr="00587B45">
        <w:rPr>
          <w:rFonts w:ascii="Times New Roman" w:hAnsi="Times New Roman" w:hint="eastAsia"/>
          <w:b/>
          <w:bCs/>
        </w:rPr>
        <w:t xml:space="preserve">ervice interruption time </w:t>
      </w:r>
    </w:p>
    <w:p w14:paraId="70BADE8B" w14:textId="0872AB52" w:rsidR="00641949" w:rsidRPr="00641949" w:rsidRDefault="00641949" w:rsidP="00641949">
      <w:pPr>
        <w:ind w:leftChars="213" w:left="426"/>
        <w:rPr>
          <w:rFonts w:ascii="Times New Roman" w:eastAsia="바탕체" w:hAnsi="Times New Roman"/>
          <w:bCs/>
          <w:lang w:eastAsia="ko-KR"/>
        </w:rPr>
      </w:pPr>
      <w:r>
        <w:rPr>
          <w:rFonts w:ascii="Times New Roman" w:eastAsia="바탕체" w:hAnsi="Times New Roman"/>
          <w:bCs/>
          <w:lang w:eastAsia="ko-KR"/>
        </w:rPr>
        <w:t>A</w:t>
      </w:r>
      <w:r>
        <w:rPr>
          <w:rFonts w:ascii="Times New Roman" w:eastAsia="바탕체" w:hAnsi="Times New Roman" w:hint="eastAsia"/>
          <w:bCs/>
          <w:lang w:eastAsia="ko-KR"/>
        </w:rPr>
        <w:t xml:space="preserve">s mentioned above, since NTN link can be changed frequently, making the reduction of service interruption time is another important issue. For the realization of a ubiquitous environment, it is essential that UE experiences no noticeable service disruption during these link changes. </w:t>
      </w:r>
      <w:r>
        <w:rPr>
          <w:rFonts w:ascii="Times New Roman" w:eastAsia="바탕체" w:hAnsi="Times New Roman"/>
          <w:bCs/>
          <w:lang w:eastAsia="ko-KR"/>
        </w:rPr>
        <w:t>O</w:t>
      </w:r>
      <w:r>
        <w:rPr>
          <w:rFonts w:ascii="Times New Roman" w:eastAsia="바탕체" w:hAnsi="Times New Roman" w:hint="eastAsia"/>
          <w:bCs/>
          <w:lang w:eastAsia="ko-KR"/>
        </w:rPr>
        <w:t xml:space="preserve">ne of the key factors influencing service interruption time is the long propagation delay between UE and source/target path. In conventional HO, the NW commands the UE to perform HO when the NW decides HO, then the UE initiates </w:t>
      </w:r>
      <w:r>
        <w:rPr>
          <w:rFonts w:ascii="Times New Roman" w:eastAsia="바탕체" w:hAnsi="Times New Roman"/>
          <w:bCs/>
          <w:lang w:eastAsia="ko-KR"/>
        </w:rPr>
        <w:t>synchronization</w:t>
      </w:r>
      <w:r>
        <w:rPr>
          <w:rFonts w:ascii="Times New Roman" w:eastAsia="바탕체" w:hAnsi="Times New Roman" w:hint="eastAsia"/>
          <w:bCs/>
          <w:lang w:eastAsia="ko-KR"/>
        </w:rPr>
        <w:t xml:space="preserve"> with the target cell. </w:t>
      </w:r>
      <w:r>
        <w:rPr>
          <w:rFonts w:ascii="Times New Roman" w:eastAsia="바탕체" w:hAnsi="Times New Roman"/>
          <w:bCs/>
          <w:lang w:eastAsia="ko-KR"/>
        </w:rPr>
        <w:t>I</w:t>
      </w:r>
      <w:r>
        <w:rPr>
          <w:rFonts w:ascii="Times New Roman" w:eastAsia="바탕체" w:hAnsi="Times New Roman" w:hint="eastAsia"/>
          <w:bCs/>
          <w:lang w:eastAsia="ko-KR"/>
        </w:rPr>
        <w:t xml:space="preserve">n this process, the UE receives and transmits signals through the source/target path. </w:t>
      </w:r>
      <w:r>
        <w:rPr>
          <w:rFonts w:ascii="Times New Roman" w:eastAsia="바탕체" w:hAnsi="Times New Roman"/>
          <w:bCs/>
          <w:lang w:eastAsia="ko-KR"/>
        </w:rPr>
        <w:t>A</w:t>
      </w:r>
      <w:r>
        <w:rPr>
          <w:rFonts w:ascii="Times New Roman" w:eastAsia="바탕체" w:hAnsi="Times New Roman" w:hint="eastAsia"/>
          <w:bCs/>
          <w:lang w:eastAsia="ko-KR"/>
        </w:rPr>
        <w:t>s the propagation delay is long in NTN, the reduction of service interruption time is critical.</w:t>
      </w:r>
    </w:p>
    <w:p w14:paraId="3F52DED5" w14:textId="77777777" w:rsidR="00587B45" w:rsidRDefault="00587B45" w:rsidP="00F24BF9">
      <w:pPr>
        <w:rPr>
          <w:rFonts w:ascii="Times New Roman" w:eastAsia="바탕체" w:hAnsi="Times New Roman"/>
          <w:bCs/>
          <w:lang w:eastAsia="ko-KR"/>
        </w:rPr>
      </w:pPr>
    </w:p>
    <w:p w14:paraId="063E2FFE" w14:textId="2464B8D5" w:rsidR="00587B45" w:rsidRPr="00587B45" w:rsidRDefault="00587B45" w:rsidP="002A0B40">
      <w:pPr>
        <w:pStyle w:val="a5"/>
        <w:numPr>
          <w:ilvl w:val="0"/>
          <w:numId w:val="40"/>
        </w:numPr>
        <w:ind w:leftChars="0"/>
        <w:rPr>
          <w:rFonts w:ascii="Times New Roman" w:hAnsi="Times New Roman"/>
          <w:b/>
          <w:bCs/>
        </w:rPr>
      </w:pPr>
      <w:r w:rsidRPr="00587B45">
        <w:rPr>
          <w:rFonts w:ascii="Times New Roman" w:hAnsi="Times New Roman" w:hint="eastAsia"/>
          <w:b/>
          <w:bCs/>
        </w:rPr>
        <w:t>Avoid</w:t>
      </w:r>
      <w:r w:rsidR="002A0B40">
        <w:rPr>
          <w:rFonts w:ascii="Times New Roman" w:hAnsi="Times New Roman" w:hint="eastAsia"/>
          <w:b/>
          <w:bCs/>
        </w:rPr>
        <w:t>ing</w:t>
      </w:r>
      <w:r w:rsidRPr="00587B45">
        <w:rPr>
          <w:rFonts w:ascii="Times New Roman" w:hAnsi="Times New Roman" w:hint="eastAsia"/>
          <w:b/>
          <w:bCs/>
        </w:rPr>
        <w:t xml:space="preserve"> frequent HO</w:t>
      </w:r>
      <w:r w:rsidR="002A0B40">
        <w:rPr>
          <w:rFonts w:ascii="Times New Roman" w:hAnsi="Times New Roman" w:hint="eastAsia"/>
          <w:b/>
          <w:bCs/>
        </w:rPr>
        <w:t xml:space="preserve"> occurrences</w:t>
      </w:r>
    </w:p>
    <w:p w14:paraId="0C207D98" w14:textId="6BD5286E" w:rsidR="00BB7ED3" w:rsidRPr="00DA0299" w:rsidRDefault="00F24BF9" w:rsidP="00DA0299">
      <w:pPr>
        <w:ind w:leftChars="213" w:left="426"/>
        <w:rPr>
          <w:rFonts w:ascii="Times New Roman" w:eastAsia="바탕체" w:hAnsi="Times New Roman"/>
          <w:bCs/>
          <w:lang w:eastAsia="ko-KR"/>
        </w:rPr>
      </w:pPr>
      <w:r>
        <w:rPr>
          <w:rFonts w:ascii="Times New Roman" w:eastAsia="바탕체" w:hAnsi="Times New Roman" w:hint="eastAsia"/>
          <w:bCs/>
          <w:lang w:eastAsia="ko-KR"/>
        </w:rPr>
        <w:t>In the NTN communication, frequent HO</w:t>
      </w:r>
      <w:r w:rsidR="00311B3F">
        <w:rPr>
          <w:rFonts w:ascii="Times New Roman" w:eastAsia="바탕체" w:hAnsi="Times New Roman" w:hint="eastAsia"/>
          <w:bCs/>
          <w:lang w:eastAsia="ko-KR"/>
        </w:rPr>
        <w:t>s</w:t>
      </w:r>
      <w:r w:rsidR="00DA57B4">
        <w:rPr>
          <w:rFonts w:ascii="Times New Roman" w:eastAsia="바탕체" w:hAnsi="Times New Roman" w:hint="eastAsia"/>
          <w:bCs/>
          <w:lang w:eastAsia="ko-KR"/>
        </w:rPr>
        <w:t xml:space="preserve"> </w:t>
      </w:r>
      <w:r w:rsidR="00311B3F">
        <w:rPr>
          <w:rFonts w:ascii="Times New Roman" w:eastAsia="바탕체" w:hAnsi="Times New Roman" w:hint="eastAsia"/>
          <w:bCs/>
          <w:lang w:eastAsia="ko-KR"/>
        </w:rPr>
        <w:t>are</w:t>
      </w:r>
      <w:r w:rsidR="00DA57B4">
        <w:rPr>
          <w:rFonts w:ascii="Times New Roman" w:eastAsia="바탕체" w:hAnsi="Times New Roman" w:hint="eastAsia"/>
          <w:bCs/>
          <w:lang w:eastAsia="ko-KR"/>
        </w:rPr>
        <w:t xml:space="preserve"> expected</w:t>
      </w:r>
      <w:r w:rsidR="00311B3F">
        <w:rPr>
          <w:rFonts w:ascii="Times New Roman" w:eastAsia="바탕체" w:hAnsi="Times New Roman" w:hint="eastAsia"/>
          <w:bCs/>
          <w:lang w:eastAsia="ko-KR"/>
        </w:rPr>
        <w:t xml:space="preserve"> due to the continuous movement of satellites</w:t>
      </w:r>
      <w:r w:rsidR="00295BB7">
        <w:rPr>
          <w:rFonts w:ascii="Times New Roman" w:eastAsia="바탕체" w:hAnsi="Times New Roman" w:hint="eastAsia"/>
          <w:bCs/>
          <w:lang w:eastAsia="ko-KR"/>
        </w:rPr>
        <w:t>.</w:t>
      </w:r>
      <w:r w:rsidR="00DA57B4">
        <w:rPr>
          <w:rFonts w:ascii="Times New Roman" w:eastAsia="바탕체" w:hAnsi="Times New Roman" w:hint="eastAsia"/>
          <w:bCs/>
          <w:lang w:eastAsia="ko-KR"/>
        </w:rPr>
        <w:t xml:space="preserve"> </w:t>
      </w:r>
      <w:r w:rsidR="00311B3F">
        <w:rPr>
          <w:rFonts w:ascii="Times New Roman" w:eastAsia="바탕체" w:hAnsi="Times New Roman" w:hint="eastAsia"/>
          <w:bCs/>
          <w:lang w:eastAsia="ko-KR"/>
        </w:rPr>
        <w:t xml:space="preserve">This frequent HO is inevitable in NTN system. It can lead to undesirable effects such as service interruptions and increased energy consumption </w:t>
      </w:r>
      <w:r w:rsidR="0089757A">
        <w:rPr>
          <w:rFonts w:ascii="Times New Roman" w:eastAsia="바탕체" w:hAnsi="Times New Roman" w:hint="eastAsia"/>
          <w:bCs/>
          <w:lang w:eastAsia="ko-KR"/>
        </w:rPr>
        <w:t>at</w:t>
      </w:r>
      <w:r w:rsidR="00311B3F">
        <w:rPr>
          <w:rFonts w:ascii="Times New Roman" w:eastAsia="바탕체" w:hAnsi="Times New Roman" w:hint="eastAsia"/>
          <w:bCs/>
          <w:lang w:eastAsia="ko-KR"/>
        </w:rPr>
        <w:t xml:space="preserve"> the UE</w:t>
      </w:r>
      <w:r w:rsidR="0089757A">
        <w:rPr>
          <w:rFonts w:ascii="Times New Roman" w:eastAsia="바탕체" w:hAnsi="Times New Roman" w:hint="eastAsia"/>
          <w:bCs/>
          <w:lang w:eastAsia="ko-KR"/>
        </w:rPr>
        <w:t xml:space="preserve"> side</w:t>
      </w:r>
      <w:r w:rsidR="00311B3F">
        <w:rPr>
          <w:rFonts w:ascii="Times New Roman" w:eastAsia="바탕체" w:hAnsi="Times New Roman" w:hint="eastAsia"/>
          <w:bCs/>
          <w:lang w:eastAsia="ko-KR"/>
        </w:rPr>
        <w:t xml:space="preserve">. </w:t>
      </w:r>
      <w:r w:rsidR="00311B3F">
        <w:rPr>
          <w:rFonts w:ascii="Times New Roman" w:eastAsia="바탕체" w:hAnsi="Times New Roman"/>
          <w:bCs/>
          <w:lang w:eastAsia="ko-KR"/>
        </w:rPr>
        <w:t>W</w:t>
      </w:r>
      <w:r w:rsidR="00311B3F">
        <w:rPr>
          <w:rFonts w:ascii="Times New Roman" w:eastAsia="바탕체" w:hAnsi="Times New Roman" w:hint="eastAsia"/>
          <w:bCs/>
          <w:lang w:eastAsia="ko-KR"/>
        </w:rPr>
        <w:t>henever the measurement report is triggered, the UE has to spend energy</w:t>
      </w:r>
      <w:r w:rsidR="00A45CE5">
        <w:rPr>
          <w:rFonts w:ascii="Times New Roman" w:eastAsia="바탕체" w:hAnsi="Times New Roman" w:hint="eastAsia"/>
          <w:bCs/>
          <w:lang w:eastAsia="ko-KR"/>
        </w:rPr>
        <w:t xml:space="preserve"> </w:t>
      </w:r>
      <w:r w:rsidR="0089757A">
        <w:rPr>
          <w:rFonts w:ascii="Times New Roman" w:eastAsia="바탕체" w:hAnsi="Times New Roman" w:hint="eastAsia"/>
          <w:bCs/>
          <w:lang w:eastAsia="ko-KR"/>
        </w:rPr>
        <w:t>for the</w:t>
      </w:r>
      <w:r w:rsidR="00A45CE5">
        <w:rPr>
          <w:rFonts w:ascii="Times New Roman" w:eastAsia="바탕체" w:hAnsi="Times New Roman" w:hint="eastAsia"/>
          <w:bCs/>
          <w:lang w:eastAsia="ko-KR"/>
        </w:rPr>
        <w:t xml:space="preserve"> measure</w:t>
      </w:r>
      <w:r w:rsidR="0089757A">
        <w:rPr>
          <w:rFonts w:ascii="Times New Roman" w:eastAsia="바탕체" w:hAnsi="Times New Roman" w:hint="eastAsia"/>
          <w:bCs/>
          <w:lang w:eastAsia="ko-KR"/>
        </w:rPr>
        <w:t>ment</w:t>
      </w:r>
      <w:r w:rsidR="00A45CE5">
        <w:rPr>
          <w:rFonts w:ascii="Times New Roman" w:eastAsia="바탕체" w:hAnsi="Times New Roman" w:hint="eastAsia"/>
          <w:bCs/>
          <w:lang w:eastAsia="ko-KR"/>
        </w:rPr>
        <w:t xml:space="preserve"> and </w:t>
      </w:r>
      <w:r w:rsidR="0089757A">
        <w:rPr>
          <w:rFonts w:ascii="Times New Roman" w:eastAsia="바탕체" w:hAnsi="Times New Roman" w:hint="eastAsia"/>
          <w:bCs/>
          <w:lang w:eastAsia="ko-KR"/>
        </w:rPr>
        <w:t xml:space="preserve">the </w:t>
      </w:r>
      <w:r w:rsidR="00A45CE5">
        <w:rPr>
          <w:rFonts w:ascii="Times New Roman" w:eastAsia="바탕체" w:hAnsi="Times New Roman" w:hint="eastAsia"/>
          <w:bCs/>
          <w:lang w:eastAsia="ko-KR"/>
        </w:rPr>
        <w:t>report</w:t>
      </w:r>
      <w:r w:rsidR="0089757A">
        <w:rPr>
          <w:rFonts w:ascii="Times New Roman" w:eastAsia="바탕체" w:hAnsi="Times New Roman" w:hint="eastAsia"/>
          <w:bCs/>
          <w:lang w:eastAsia="ko-KR"/>
        </w:rPr>
        <w:t>ing</w:t>
      </w:r>
      <w:r w:rsidR="00311B3F">
        <w:rPr>
          <w:rFonts w:ascii="Times New Roman" w:eastAsia="바탕체" w:hAnsi="Times New Roman" w:hint="eastAsia"/>
          <w:bCs/>
          <w:lang w:eastAsia="ko-KR"/>
        </w:rPr>
        <w:t xml:space="preserve">. If the measurement report is triggered too frequently, the energy consumption of the UE </w:t>
      </w:r>
      <w:r w:rsidR="005E1C42">
        <w:rPr>
          <w:rFonts w:ascii="Times New Roman" w:eastAsia="바탕체" w:hAnsi="Times New Roman" w:hint="eastAsia"/>
          <w:bCs/>
          <w:lang w:eastAsia="ko-KR"/>
        </w:rPr>
        <w:t xml:space="preserve">and </w:t>
      </w:r>
      <w:r w:rsidR="00311B3F">
        <w:rPr>
          <w:rFonts w:ascii="Times New Roman" w:eastAsia="바탕체" w:hAnsi="Times New Roman" w:hint="eastAsia"/>
          <w:bCs/>
          <w:lang w:eastAsia="ko-KR"/>
        </w:rPr>
        <w:t>can be increased</w:t>
      </w:r>
      <w:r w:rsidR="005E1C42">
        <w:rPr>
          <w:rFonts w:ascii="Times New Roman" w:eastAsia="바탕체" w:hAnsi="Times New Roman" w:hint="eastAsia"/>
          <w:bCs/>
          <w:lang w:eastAsia="ko-KR"/>
        </w:rPr>
        <w:t xml:space="preserve"> and the service interruption </w:t>
      </w:r>
      <w:r w:rsidR="0089757A">
        <w:rPr>
          <w:rFonts w:ascii="Times New Roman" w:eastAsia="바탕체" w:hAnsi="Times New Roman" w:hint="eastAsia"/>
          <w:bCs/>
          <w:lang w:eastAsia="ko-KR"/>
        </w:rPr>
        <w:t>can occur</w:t>
      </w:r>
      <w:r w:rsidR="005E1C42">
        <w:rPr>
          <w:rFonts w:ascii="Times New Roman" w:eastAsia="바탕체" w:hAnsi="Times New Roman" w:hint="eastAsia"/>
          <w:bCs/>
          <w:lang w:eastAsia="ko-KR"/>
        </w:rPr>
        <w:t xml:space="preserve"> frequently</w:t>
      </w:r>
      <w:r w:rsidR="00311B3F">
        <w:rPr>
          <w:rFonts w:ascii="Times New Roman" w:eastAsia="바탕체" w:hAnsi="Times New Roman" w:hint="eastAsia"/>
          <w:bCs/>
          <w:lang w:eastAsia="ko-KR"/>
        </w:rPr>
        <w:t xml:space="preserve">. Therefore, minimizing unnecessary HO events and optimizing HO triggering conditions can be beneficial for maintaining service continuity and reducing UE </w:t>
      </w:r>
      <w:r w:rsidR="003A0421">
        <w:rPr>
          <w:rFonts w:ascii="Times New Roman" w:eastAsia="바탕체" w:hAnsi="Times New Roman" w:hint="eastAsia"/>
          <w:bCs/>
          <w:lang w:eastAsia="ko-KR"/>
        </w:rPr>
        <w:t>energy</w:t>
      </w:r>
      <w:r w:rsidR="00311B3F">
        <w:rPr>
          <w:rFonts w:ascii="Times New Roman" w:eastAsia="바탕체" w:hAnsi="Times New Roman" w:hint="eastAsia"/>
          <w:bCs/>
          <w:lang w:eastAsia="ko-KR"/>
        </w:rPr>
        <w:t xml:space="preserve"> </w:t>
      </w:r>
      <w:r w:rsidR="0089757A">
        <w:rPr>
          <w:rFonts w:ascii="Times New Roman" w:eastAsia="바탕체" w:hAnsi="Times New Roman" w:hint="eastAsia"/>
          <w:bCs/>
          <w:lang w:eastAsia="ko-KR"/>
        </w:rPr>
        <w:t>consumption</w:t>
      </w:r>
      <w:r w:rsidR="00311B3F">
        <w:rPr>
          <w:rFonts w:ascii="Times New Roman" w:eastAsia="바탕체" w:hAnsi="Times New Roman" w:hint="eastAsia"/>
          <w:bCs/>
          <w:lang w:eastAsia="ko-KR"/>
        </w:rPr>
        <w:t xml:space="preserve">. </w:t>
      </w:r>
      <w:r w:rsidR="00BB7ED3" w:rsidRPr="00DA0299">
        <w:rPr>
          <w:rFonts w:ascii="Times New Roman" w:eastAsia="바탕체" w:hAnsi="Times New Roman"/>
          <w:bCs/>
          <w:lang w:eastAsia="ko-KR"/>
        </w:rPr>
        <w:t xml:space="preserve">For instance, if the UE can select a satellite that is capable of maintaining a stable link for the </w:t>
      </w:r>
      <w:r w:rsidR="0089757A" w:rsidRPr="00DA0299">
        <w:rPr>
          <w:rFonts w:ascii="Times New Roman" w:eastAsia="바탕체" w:hAnsi="Times New Roman"/>
          <w:bCs/>
          <w:lang w:eastAsia="ko-KR"/>
        </w:rPr>
        <w:t>potentially</w:t>
      </w:r>
      <w:r w:rsidR="0089757A" w:rsidRPr="00DA0299">
        <w:rPr>
          <w:rFonts w:ascii="Times New Roman" w:eastAsia="바탕체" w:hAnsi="Times New Roman" w:hint="eastAsia"/>
          <w:bCs/>
          <w:lang w:eastAsia="ko-KR"/>
        </w:rPr>
        <w:t xml:space="preserve"> </w:t>
      </w:r>
      <w:r w:rsidR="00BB7ED3" w:rsidRPr="00DA0299">
        <w:rPr>
          <w:rFonts w:ascii="Times New Roman" w:eastAsia="바탕체" w:hAnsi="Times New Roman"/>
          <w:bCs/>
          <w:lang w:eastAsia="ko-KR"/>
        </w:rPr>
        <w:t xml:space="preserve">longest duration, overall HO frequency can be reduced. This </w:t>
      </w:r>
      <w:r w:rsidR="00BB7ED3" w:rsidRPr="00A45CE5">
        <w:rPr>
          <w:rFonts w:ascii="Times New Roman" w:eastAsia="바탕체" w:hAnsi="Times New Roman"/>
          <w:bCs/>
          <w:lang w:eastAsia="ko-KR"/>
        </w:rPr>
        <w:t>requires a satellite selection mechanism</w:t>
      </w:r>
      <w:r w:rsidR="00BB7ED3" w:rsidRPr="00DA0299">
        <w:rPr>
          <w:rFonts w:ascii="Times New Roman" w:eastAsia="바탕체" w:hAnsi="Times New Roman"/>
          <w:bCs/>
          <w:lang w:eastAsia="ko-KR"/>
        </w:rPr>
        <w:t> that considers factors such as orbital trajectory, coverage duration, link quality, and predicted movement patterns.</w:t>
      </w:r>
    </w:p>
    <w:p w14:paraId="0FE64FD1" w14:textId="557EE139" w:rsidR="00311B3F" w:rsidRDefault="00311B3F" w:rsidP="00F24BF9">
      <w:pPr>
        <w:rPr>
          <w:rFonts w:ascii="Times New Roman" w:eastAsia="바탕체" w:hAnsi="Times New Roman"/>
          <w:bCs/>
          <w:lang w:eastAsia="ko-KR"/>
        </w:rPr>
      </w:pPr>
      <w:r>
        <w:rPr>
          <w:rFonts w:ascii="Times New Roman" w:eastAsia="바탕체" w:hAnsi="Times New Roman" w:hint="eastAsia"/>
          <w:bCs/>
          <w:lang w:eastAsia="ko-KR"/>
        </w:rPr>
        <w:t xml:space="preserve"> </w:t>
      </w:r>
    </w:p>
    <w:p w14:paraId="75FDCFAE" w14:textId="77777777" w:rsidR="00587B45" w:rsidRPr="00587B45" w:rsidRDefault="00587B45" w:rsidP="002A0B40">
      <w:pPr>
        <w:pStyle w:val="a5"/>
        <w:numPr>
          <w:ilvl w:val="0"/>
          <w:numId w:val="40"/>
        </w:numPr>
        <w:ind w:leftChars="0"/>
        <w:rPr>
          <w:rFonts w:ascii="Times New Roman" w:hAnsi="Times New Roman"/>
          <w:b/>
          <w:bCs/>
        </w:rPr>
      </w:pPr>
      <w:r w:rsidRPr="00587B45">
        <w:rPr>
          <w:rFonts w:ascii="Times New Roman" w:hAnsi="Times New Roman" w:hint="eastAsia"/>
          <w:b/>
          <w:bCs/>
        </w:rPr>
        <w:t>Support of simultaneous HO for large number of UEs</w:t>
      </w:r>
    </w:p>
    <w:p w14:paraId="5B2A1B26" w14:textId="1014068D" w:rsidR="00C64BBA" w:rsidRDefault="005E1C42" w:rsidP="00DA0299">
      <w:pPr>
        <w:ind w:leftChars="213" w:left="426"/>
        <w:rPr>
          <w:rFonts w:ascii="Times New Roman" w:eastAsia="바탕체" w:hAnsi="Times New Roman"/>
          <w:bCs/>
          <w:lang w:eastAsia="ko-KR"/>
        </w:rPr>
      </w:pPr>
      <w:r w:rsidRPr="005E1C42">
        <w:rPr>
          <w:rFonts w:ascii="Times New Roman" w:eastAsia="바탕체" w:hAnsi="Times New Roman"/>
          <w:bCs/>
          <w:lang w:eastAsia="ko-KR"/>
        </w:rPr>
        <w:t>In NTN systems, satellite coverage areas are extremely larg</w:t>
      </w:r>
      <w:r>
        <w:rPr>
          <w:rFonts w:ascii="Times New Roman" w:eastAsia="바탕체" w:hAnsi="Times New Roman" w:hint="eastAsia"/>
          <w:bCs/>
          <w:lang w:eastAsia="ko-KR"/>
        </w:rPr>
        <w:t xml:space="preserve">e. </w:t>
      </w:r>
      <w:r w:rsidRPr="005E1C42">
        <w:rPr>
          <w:rFonts w:ascii="Times New Roman" w:eastAsia="바탕체" w:hAnsi="Times New Roman"/>
          <w:bCs/>
          <w:lang w:eastAsia="ko-KR"/>
        </w:rPr>
        <w:t>As a satellite moves across the Earth in an </w:t>
      </w:r>
      <w:r>
        <w:rPr>
          <w:rFonts w:ascii="Times New Roman" w:eastAsia="바탕체" w:hAnsi="Times New Roman" w:hint="eastAsia"/>
          <w:bCs/>
          <w:lang w:eastAsia="ko-KR"/>
        </w:rPr>
        <w:t>e</w:t>
      </w:r>
      <w:r w:rsidRPr="005E1C42">
        <w:rPr>
          <w:rFonts w:ascii="Times New Roman" w:eastAsia="바탕체" w:hAnsi="Times New Roman"/>
          <w:bCs/>
          <w:lang w:eastAsia="ko-KR"/>
        </w:rPr>
        <w:t>arth</w:t>
      </w:r>
      <w:r w:rsidRPr="005E1C42">
        <w:rPr>
          <w:rFonts w:ascii="Times New Roman" w:eastAsia="바탕체" w:hAnsi="Times New Roman"/>
          <w:bCs/>
          <w:lang w:eastAsia="ko-KR"/>
        </w:rPr>
        <w:noBreakHyphen/>
        <w:t>moving cell</w:t>
      </w:r>
      <w:r>
        <w:rPr>
          <w:rFonts w:ascii="Times New Roman" w:eastAsia="바탕체" w:hAnsi="Times New Roman" w:hint="eastAsia"/>
          <w:bCs/>
          <w:lang w:eastAsia="ko-KR"/>
        </w:rPr>
        <w:t>, a large number of UEs m</w:t>
      </w:r>
      <w:r w:rsidR="0089757A">
        <w:rPr>
          <w:rFonts w:ascii="Times New Roman" w:eastAsia="바탕체" w:hAnsi="Times New Roman" w:hint="eastAsia"/>
          <w:bCs/>
          <w:lang w:eastAsia="ko-KR"/>
        </w:rPr>
        <w:t>a</w:t>
      </w:r>
      <w:r>
        <w:rPr>
          <w:rFonts w:ascii="Times New Roman" w:eastAsia="바탕체" w:hAnsi="Times New Roman" w:hint="eastAsia"/>
          <w:bCs/>
          <w:lang w:eastAsia="ko-KR"/>
        </w:rPr>
        <w:t>y need to perform handover simultaneously. If the available bandwidth</w:t>
      </w:r>
      <w:r w:rsidR="00C64BBA">
        <w:rPr>
          <w:rFonts w:ascii="Times New Roman" w:eastAsia="바탕체" w:hAnsi="Times New Roman" w:hint="eastAsia"/>
          <w:bCs/>
          <w:lang w:eastAsia="ko-KR"/>
        </w:rPr>
        <w:t xml:space="preserve"> or radio resources are limited, this simultaneous HO can lead to RACH congestion. It makes difficult for all UEs to complete the HO </w:t>
      </w:r>
      <w:r w:rsidR="00C64BBA">
        <w:rPr>
          <w:rFonts w:ascii="Times New Roman" w:eastAsia="바탕체" w:hAnsi="Times New Roman"/>
          <w:bCs/>
          <w:lang w:eastAsia="ko-KR"/>
        </w:rPr>
        <w:t>successfully</w:t>
      </w:r>
      <w:r w:rsidR="00C64BBA">
        <w:rPr>
          <w:rFonts w:ascii="Times New Roman" w:eastAsia="바탕체" w:hAnsi="Times New Roman" w:hint="eastAsia"/>
          <w:bCs/>
          <w:lang w:eastAsia="ko-KR"/>
        </w:rPr>
        <w:t xml:space="preserve">. Such congestion can result in service interruptions or even HO failures. </w:t>
      </w:r>
      <w:r w:rsidR="00044719">
        <w:rPr>
          <w:rFonts w:ascii="Times New Roman" w:eastAsia="바탕체" w:hAnsi="Times New Roman" w:hint="eastAsia"/>
          <w:bCs/>
          <w:lang w:eastAsia="ko-KR"/>
        </w:rPr>
        <w:t>Eve</w:t>
      </w:r>
      <w:r w:rsidR="00C64BBA">
        <w:rPr>
          <w:rFonts w:ascii="Times New Roman" w:eastAsia="바탕체" w:hAnsi="Times New Roman" w:hint="eastAsia"/>
          <w:bCs/>
          <w:lang w:eastAsia="ko-KR"/>
        </w:rPr>
        <w:t xml:space="preserve">n </w:t>
      </w:r>
      <w:r w:rsidR="00044719">
        <w:rPr>
          <w:rFonts w:ascii="Times New Roman" w:eastAsia="바탕체" w:hAnsi="Times New Roman" w:hint="eastAsia"/>
          <w:bCs/>
          <w:lang w:eastAsia="ko-KR"/>
        </w:rPr>
        <w:t xml:space="preserve">in </w:t>
      </w:r>
      <w:r w:rsidR="00C64BBA">
        <w:rPr>
          <w:rFonts w:ascii="Times New Roman" w:eastAsia="바탕체" w:hAnsi="Times New Roman" w:hint="eastAsia"/>
          <w:bCs/>
          <w:lang w:eastAsia="ko-KR"/>
        </w:rPr>
        <w:t xml:space="preserve">a </w:t>
      </w:r>
      <w:r w:rsidR="00665521">
        <w:rPr>
          <w:rFonts w:ascii="Times New Roman" w:eastAsia="바탕체" w:hAnsi="Times New Roman" w:hint="eastAsia"/>
          <w:bCs/>
          <w:lang w:eastAsia="ko-KR"/>
        </w:rPr>
        <w:t>quasi-</w:t>
      </w:r>
      <w:r w:rsidR="00C64BBA">
        <w:rPr>
          <w:rFonts w:ascii="Times New Roman" w:eastAsia="바탕체" w:hAnsi="Times New Roman" w:hint="eastAsia"/>
          <w:bCs/>
          <w:lang w:eastAsia="ko-KR"/>
        </w:rPr>
        <w:t>earth-fixed cell, RACH congestion can also occur during satellite switching events, particularly in GNSS-</w:t>
      </w:r>
      <w:r w:rsidR="00CB70F0">
        <w:rPr>
          <w:rFonts w:ascii="Times New Roman" w:eastAsia="바탕체" w:hAnsi="Times New Roman" w:hint="eastAsia"/>
          <w:bCs/>
          <w:lang w:eastAsia="ko-KR"/>
        </w:rPr>
        <w:t>independent</w:t>
      </w:r>
      <w:r w:rsidR="00C64BBA">
        <w:rPr>
          <w:rFonts w:ascii="Times New Roman" w:eastAsia="바탕체" w:hAnsi="Times New Roman" w:hint="eastAsia"/>
          <w:bCs/>
          <w:lang w:eastAsia="ko-KR"/>
        </w:rPr>
        <w:t xml:space="preserve"> operation scenarios. Without GNSS assistance, UEs may not know </w:t>
      </w:r>
      <w:r w:rsidR="00C64BBA">
        <w:rPr>
          <w:rFonts w:ascii="Times New Roman" w:eastAsia="바탕체" w:hAnsi="Times New Roman"/>
          <w:bCs/>
          <w:lang w:eastAsia="ko-KR"/>
        </w:rPr>
        <w:t>precise</w:t>
      </w:r>
      <w:r w:rsidR="00C64BBA">
        <w:rPr>
          <w:rFonts w:ascii="Times New Roman" w:eastAsia="바탕체" w:hAnsi="Times New Roman" w:hint="eastAsia"/>
          <w:bCs/>
          <w:lang w:eastAsia="ko-KR"/>
        </w:rPr>
        <w:t xml:space="preserve"> timing and location information</w:t>
      </w:r>
      <w:r w:rsidR="00044719">
        <w:rPr>
          <w:rFonts w:ascii="Times New Roman" w:eastAsia="바탕체" w:hAnsi="Times New Roman" w:hint="eastAsia"/>
          <w:bCs/>
          <w:lang w:eastAsia="ko-KR"/>
        </w:rPr>
        <w:t xml:space="preserve">. If </w:t>
      </w:r>
      <w:r w:rsidR="00BB7ED3">
        <w:rPr>
          <w:rFonts w:ascii="Times New Roman" w:eastAsia="바탕체" w:hAnsi="Times New Roman" w:hint="eastAsia"/>
          <w:bCs/>
          <w:lang w:eastAsia="ko-KR"/>
        </w:rPr>
        <w:t xml:space="preserve">large number of </w:t>
      </w:r>
      <w:r w:rsidR="00044719">
        <w:rPr>
          <w:rFonts w:ascii="Times New Roman" w:eastAsia="바탕체" w:hAnsi="Times New Roman" w:hint="eastAsia"/>
          <w:bCs/>
          <w:lang w:eastAsia="ko-KR"/>
        </w:rPr>
        <w:t xml:space="preserve">UEs initiate HO procedure simultaneously when switching to a new satellite, the RACH load can spike. As the result, the access delay can </w:t>
      </w:r>
      <w:r w:rsidR="0089757A">
        <w:rPr>
          <w:rFonts w:ascii="Times New Roman" w:eastAsia="바탕체" w:hAnsi="Times New Roman" w:hint="eastAsia"/>
          <w:bCs/>
          <w:lang w:eastAsia="ko-KR"/>
        </w:rPr>
        <w:t xml:space="preserve">be </w:t>
      </w:r>
      <w:r w:rsidR="00044719">
        <w:rPr>
          <w:rFonts w:ascii="Times New Roman" w:eastAsia="바탕체" w:hAnsi="Times New Roman" w:hint="eastAsia"/>
          <w:bCs/>
          <w:lang w:eastAsia="ko-KR"/>
        </w:rPr>
        <w:t>increase</w:t>
      </w:r>
      <w:r w:rsidR="0089757A">
        <w:rPr>
          <w:rFonts w:ascii="Times New Roman" w:eastAsia="바탕체" w:hAnsi="Times New Roman" w:hint="eastAsia"/>
          <w:bCs/>
          <w:lang w:eastAsia="ko-KR"/>
        </w:rPr>
        <w:t>d</w:t>
      </w:r>
      <w:r w:rsidR="00044719">
        <w:rPr>
          <w:rFonts w:ascii="Times New Roman" w:eastAsia="바탕체" w:hAnsi="Times New Roman" w:hint="eastAsia"/>
          <w:bCs/>
          <w:lang w:eastAsia="ko-KR"/>
        </w:rPr>
        <w:t xml:space="preserve"> and the connection to the new satellite</w:t>
      </w:r>
      <w:r w:rsidR="0089757A">
        <w:rPr>
          <w:rFonts w:ascii="Times New Roman" w:eastAsia="바탕체" w:hAnsi="Times New Roman" w:hint="eastAsia"/>
          <w:bCs/>
          <w:lang w:eastAsia="ko-KR"/>
        </w:rPr>
        <w:t xml:space="preserve"> can be failed</w:t>
      </w:r>
      <w:r w:rsidR="00044719">
        <w:rPr>
          <w:rFonts w:ascii="Times New Roman" w:eastAsia="바탕체" w:hAnsi="Times New Roman" w:hint="eastAsia"/>
          <w:bCs/>
          <w:lang w:eastAsia="ko-KR"/>
        </w:rPr>
        <w:t xml:space="preserve">.  </w:t>
      </w:r>
      <w:r w:rsidR="00C64BBA">
        <w:rPr>
          <w:rFonts w:ascii="Times New Roman" w:eastAsia="바탕체" w:hAnsi="Times New Roman" w:hint="eastAsia"/>
          <w:bCs/>
          <w:lang w:eastAsia="ko-KR"/>
        </w:rPr>
        <w:t xml:space="preserve">     </w:t>
      </w:r>
    </w:p>
    <w:p w14:paraId="74E9C5A6" w14:textId="77777777" w:rsidR="00BB7ED3" w:rsidRDefault="00BB7ED3" w:rsidP="00587B45">
      <w:pPr>
        <w:widowControl w:val="0"/>
        <w:wordWrap w:val="0"/>
        <w:overflowPunct/>
        <w:adjustRightInd/>
        <w:spacing w:after="160"/>
        <w:contextualSpacing/>
        <w:jc w:val="left"/>
        <w:textAlignment w:val="auto"/>
        <w:rPr>
          <w:rFonts w:ascii="Times New Roman" w:eastAsiaTheme="minorEastAsia" w:hAnsi="Times New Roman"/>
          <w:b/>
          <w:bCs/>
          <w:lang w:eastAsia="ko-KR"/>
        </w:rPr>
      </w:pPr>
    </w:p>
    <w:p w14:paraId="782193EF" w14:textId="62AC898D" w:rsidR="00C92B55" w:rsidRPr="00726BE7" w:rsidRDefault="00C92B55" w:rsidP="00F34973">
      <w:pPr>
        <w:pStyle w:val="3"/>
        <w:rPr>
          <w:rFonts w:ascii="Times New Roman" w:hAnsi="Times New Roman"/>
          <w:b/>
          <w:bCs/>
          <w:sz w:val="22"/>
          <w:szCs w:val="22"/>
        </w:rPr>
      </w:pPr>
      <w:r w:rsidRPr="00726BE7">
        <w:rPr>
          <w:rFonts w:ascii="Times New Roman" w:hAnsi="Times New Roman" w:hint="eastAsia"/>
          <w:b/>
          <w:bCs/>
          <w:sz w:val="22"/>
          <w:szCs w:val="22"/>
        </w:rPr>
        <w:t>Measurement procedure considering satellite beam hopping</w:t>
      </w:r>
    </w:p>
    <w:p w14:paraId="164B34B3" w14:textId="7DD27F8D" w:rsidR="00C92B55" w:rsidRPr="003D261B" w:rsidRDefault="003D261B" w:rsidP="00C92B55">
      <w:pPr>
        <w:rPr>
          <w:rFonts w:ascii="Times New Roman" w:eastAsia="바탕체" w:hAnsi="Times New Roman"/>
          <w:bCs/>
          <w:lang w:val="en-US" w:eastAsia="ko-KR"/>
        </w:rPr>
      </w:pPr>
      <w:r w:rsidRPr="003D261B">
        <w:rPr>
          <w:rFonts w:ascii="Times New Roman" w:eastAsia="바탕체" w:hAnsi="Times New Roman"/>
          <w:bCs/>
          <w:lang w:val="en-US" w:eastAsia="ko-KR"/>
        </w:rPr>
        <w:t>Due to the power limitations of satellites, satellite beam hopping has been introduced to improve energy efficiency. In 5G NR NTN, a longer SSB periodicity—up to 160ms—is adopted, and this may be further extended in 6G NTN. When neighbor cells have different SSB periodicities, especially in scenarios where they are deployed across multiple satellites, measurement periodicity and measurement timing offset among neighbor cells can vary significantly. Moreover, if the UE operates without GNSS information, the measurement procedure should be carefully designed to account for satellite beam hopping.</w:t>
      </w:r>
      <w:r w:rsidR="00E30378">
        <w:rPr>
          <w:rFonts w:ascii="Times New Roman" w:eastAsia="바탕체" w:hAnsi="Times New Roman" w:hint="eastAsia"/>
          <w:bCs/>
          <w:lang w:eastAsia="ko-KR"/>
        </w:rPr>
        <w:t xml:space="preserve"> </w:t>
      </w:r>
    </w:p>
    <w:p w14:paraId="2956C275" w14:textId="77777777" w:rsidR="00C92B55" w:rsidRPr="00C92B55" w:rsidRDefault="00C92B55" w:rsidP="00C92B55">
      <w:pPr>
        <w:rPr>
          <w:rFonts w:eastAsiaTheme="minorEastAsia"/>
          <w:lang w:val="en-US" w:eastAsia="ko-KR"/>
        </w:rPr>
      </w:pPr>
    </w:p>
    <w:p w14:paraId="3936754B" w14:textId="220FE56A" w:rsidR="00C92B55" w:rsidRPr="00726BE7" w:rsidRDefault="00C92B55" w:rsidP="00F34973">
      <w:pPr>
        <w:pStyle w:val="3"/>
        <w:rPr>
          <w:rFonts w:ascii="Times New Roman" w:hAnsi="Times New Roman"/>
          <w:b/>
          <w:bCs/>
          <w:sz w:val="22"/>
          <w:szCs w:val="22"/>
        </w:rPr>
      </w:pPr>
      <w:r w:rsidRPr="00726BE7">
        <w:rPr>
          <w:rFonts w:ascii="Times New Roman" w:hAnsi="Times New Roman" w:hint="eastAsia"/>
          <w:b/>
          <w:bCs/>
          <w:sz w:val="22"/>
          <w:szCs w:val="22"/>
        </w:rPr>
        <w:t xml:space="preserve">Initial access with low latency </w:t>
      </w:r>
    </w:p>
    <w:p w14:paraId="793E893F" w14:textId="77777777" w:rsidR="00C92B55" w:rsidRPr="00117416" w:rsidRDefault="00C92B55" w:rsidP="00976173">
      <w:pPr>
        <w:widowControl w:val="0"/>
        <w:textAlignment w:val="auto"/>
        <w:rPr>
          <w:rFonts w:ascii="Times New Roman" w:eastAsia="바탕체" w:hAnsi="Times New Roman"/>
          <w:bCs/>
          <w:lang w:eastAsia="ko-KR"/>
        </w:rPr>
      </w:pPr>
      <w:r w:rsidRPr="00117416">
        <w:rPr>
          <w:rFonts w:ascii="Times New Roman" w:eastAsia="바탕체" w:hAnsi="Times New Roman"/>
          <w:bCs/>
          <w:lang w:eastAsia="ko-KR"/>
        </w:rPr>
        <w:t xml:space="preserve">In </w:t>
      </w:r>
      <w:r w:rsidRPr="00976173">
        <w:rPr>
          <w:rFonts w:ascii="Times New Roman" w:eastAsia="바탕체" w:hAnsi="Times New Roman"/>
          <w:bCs/>
          <w:lang w:eastAsia="ko-KR"/>
        </w:rPr>
        <w:t>NTN, the duration for which a UE can maintain a connection with a satellite is inherently limited due to satellite mobility. This connection window becomes even shorter for satellites operating at lower altitudes, such as those in LEO, where orbital periods are faster and the satellite quickly moves out of the UE’s line of sight.</w:t>
      </w:r>
      <w:r w:rsidRPr="00976173">
        <w:rPr>
          <w:rFonts w:ascii="Times New Roman" w:eastAsia="바탕체" w:hAnsi="Times New Roman" w:hint="eastAsia"/>
          <w:bCs/>
          <w:lang w:eastAsia="ko-KR"/>
        </w:rPr>
        <w:t xml:space="preserve"> Under</w:t>
      </w:r>
      <w:r w:rsidRPr="00976173">
        <w:rPr>
          <w:rFonts w:ascii="Times New Roman" w:eastAsia="바탕체" w:hAnsi="Times New Roman"/>
          <w:bCs/>
          <w:lang w:eastAsia="ko-KR"/>
        </w:rPr>
        <w:t xml:space="preserve"> this short connection duration, fast initial access </w:t>
      </w:r>
      <w:r w:rsidRPr="00976173">
        <w:rPr>
          <w:rFonts w:ascii="Times New Roman" w:eastAsia="바탕체" w:hAnsi="Times New Roman" w:hint="eastAsia"/>
          <w:bCs/>
          <w:lang w:eastAsia="ko-KR"/>
        </w:rPr>
        <w:t xml:space="preserve">can </w:t>
      </w:r>
      <w:r w:rsidRPr="00976173">
        <w:rPr>
          <w:rFonts w:ascii="Times New Roman" w:eastAsia="바탕체" w:hAnsi="Times New Roman"/>
          <w:bCs/>
          <w:lang w:eastAsia="ko-KR"/>
        </w:rPr>
        <w:t>become a</w:t>
      </w:r>
      <w:r w:rsidRPr="00976173">
        <w:rPr>
          <w:rFonts w:ascii="Times New Roman" w:eastAsia="바탕체" w:hAnsi="Times New Roman" w:hint="eastAsia"/>
          <w:bCs/>
          <w:lang w:eastAsia="ko-KR"/>
        </w:rPr>
        <w:t>n</w:t>
      </w:r>
      <w:r w:rsidRPr="00976173">
        <w:rPr>
          <w:rFonts w:ascii="Times New Roman" w:eastAsia="바탕체" w:hAnsi="Times New Roman"/>
          <w:bCs/>
          <w:lang w:eastAsia="ko-KR"/>
        </w:rPr>
        <w:t xml:space="preserve"> </w:t>
      </w:r>
      <w:r w:rsidRPr="00976173">
        <w:rPr>
          <w:rFonts w:ascii="Times New Roman" w:eastAsia="바탕체" w:hAnsi="Times New Roman" w:hint="eastAsia"/>
          <w:bCs/>
          <w:lang w:eastAsia="ko-KR"/>
        </w:rPr>
        <w:t>essential</w:t>
      </w:r>
      <w:r w:rsidRPr="00976173">
        <w:rPr>
          <w:rFonts w:ascii="Times New Roman" w:eastAsia="바탕체" w:hAnsi="Times New Roman"/>
          <w:bCs/>
          <w:lang w:eastAsia="ko-KR"/>
        </w:rPr>
        <w:t xml:space="preserve"> requirement for 6G NTN. By minimizing the time needed for a UE to establish a link with a satellite, the eff</w:t>
      </w:r>
      <w:r w:rsidRPr="00117416">
        <w:rPr>
          <w:rFonts w:ascii="Times New Roman" w:eastAsia="바탕체" w:hAnsi="Times New Roman"/>
          <w:bCs/>
          <w:lang w:eastAsia="ko-KR"/>
        </w:rPr>
        <w:t>ective usable connection time can be extended.</w:t>
      </w:r>
    </w:p>
    <w:p w14:paraId="4C6426EF" w14:textId="77777777" w:rsidR="00C92B55" w:rsidRDefault="00C92B55" w:rsidP="001E1945">
      <w:pPr>
        <w:rPr>
          <w:rFonts w:ascii="Times New Roman" w:eastAsiaTheme="minorEastAsia" w:hAnsi="Times New Roman"/>
          <w:b/>
          <w:bCs/>
          <w:lang w:val="en-US" w:eastAsia="ko-KR"/>
        </w:rPr>
      </w:pPr>
    </w:p>
    <w:p w14:paraId="6C0A716D" w14:textId="7BBE9FE7" w:rsidR="00587B45" w:rsidRPr="00726BE7" w:rsidRDefault="00587B45" w:rsidP="00726BE7">
      <w:pPr>
        <w:pStyle w:val="3"/>
        <w:rPr>
          <w:rFonts w:ascii="Times New Roman" w:hAnsi="Times New Roman"/>
          <w:b/>
          <w:bCs/>
          <w:sz w:val="22"/>
          <w:szCs w:val="22"/>
        </w:rPr>
      </w:pPr>
      <w:r w:rsidRPr="00726BE7">
        <w:rPr>
          <w:rFonts w:ascii="Times New Roman" w:hAnsi="Times New Roman" w:hint="eastAsia"/>
          <w:b/>
          <w:bCs/>
          <w:sz w:val="22"/>
          <w:szCs w:val="22"/>
        </w:rPr>
        <w:t>Maintain stable</w:t>
      </w:r>
      <w:r w:rsidR="00C92B55" w:rsidRPr="00726BE7">
        <w:rPr>
          <w:rFonts w:ascii="Times New Roman" w:hAnsi="Times New Roman" w:hint="eastAsia"/>
          <w:b/>
          <w:bCs/>
          <w:sz w:val="22"/>
          <w:szCs w:val="22"/>
        </w:rPr>
        <w:t>/reliable</w:t>
      </w:r>
      <w:r w:rsidRPr="00726BE7">
        <w:rPr>
          <w:rFonts w:ascii="Times New Roman" w:hAnsi="Times New Roman" w:hint="eastAsia"/>
          <w:b/>
          <w:bCs/>
          <w:sz w:val="22"/>
          <w:szCs w:val="22"/>
        </w:rPr>
        <w:t xml:space="preserve"> connection</w:t>
      </w:r>
    </w:p>
    <w:p w14:paraId="7A60F70C" w14:textId="58C0429D" w:rsidR="00D679BD" w:rsidRDefault="009C66A0" w:rsidP="00F24BF9">
      <w:pPr>
        <w:rPr>
          <w:rFonts w:ascii="Times New Roman" w:eastAsia="바탕체" w:hAnsi="Times New Roman"/>
          <w:bCs/>
          <w:lang w:eastAsia="ko-KR"/>
        </w:rPr>
      </w:pPr>
      <w:r>
        <w:rPr>
          <w:rFonts w:ascii="Times New Roman" w:eastAsia="바탕체" w:hAnsi="Times New Roman" w:hint="eastAsia"/>
          <w:bCs/>
          <w:lang w:eastAsia="ko-KR"/>
        </w:rPr>
        <w:t xml:space="preserve">In NTN system, </w:t>
      </w:r>
      <w:r>
        <w:rPr>
          <w:rFonts w:ascii="Times New Roman" w:eastAsia="바탕체" w:hAnsi="Times New Roman"/>
          <w:bCs/>
          <w:lang w:eastAsia="ko-KR"/>
        </w:rPr>
        <w:t>satellite</w:t>
      </w:r>
      <w:r>
        <w:rPr>
          <w:rFonts w:ascii="Times New Roman" w:eastAsia="바탕체" w:hAnsi="Times New Roman" w:hint="eastAsia"/>
          <w:bCs/>
          <w:lang w:eastAsia="ko-KR"/>
        </w:rPr>
        <w:t xml:space="preserve"> moves fast over the Earth</w:t>
      </w:r>
      <w:r>
        <w:rPr>
          <w:rFonts w:ascii="Times New Roman" w:eastAsia="바탕체" w:hAnsi="Times New Roman"/>
          <w:bCs/>
          <w:lang w:eastAsia="ko-KR"/>
        </w:rPr>
        <w:t>’</w:t>
      </w:r>
      <w:r>
        <w:rPr>
          <w:rFonts w:ascii="Times New Roman" w:eastAsia="바탕체" w:hAnsi="Times New Roman" w:hint="eastAsia"/>
          <w:bCs/>
          <w:lang w:eastAsia="ko-KR"/>
        </w:rPr>
        <w:t xml:space="preserve">s surface. As the result, the NTN connection has a relatively short duration for maintaining a </w:t>
      </w:r>
      <w:r>
        <w:rPr>
          <w:rFonts w:ascii="Times New Roman" w:eastAsia="바탕체" w:hAnsi="Times New Roman"/>
          <w:bCs/>
          <w:lang w:eastAsia="ko-KR"/>
        </w:rPr>
        <w:t>continuous</w:t>
      </w:r>
      <w:r>
        <w:rPr>
          <w:rFonts w:ascii="Times New Roman" w:eastAsia="바탕체" w:hAnsi="Times New Roman" w:hint="eastAsia"/>
          <w:bCs/>
          <w:lang w:eastAsia="ko-KR"/>
        </w:rPr>
        <w:t xml:space="preserve"> connection with a UE. Furthermore, due to the long distance between the satellite and UE, the received signal strength is often week</w:t>
      </w:r>
      <w:r w:rsidR="00D679BD">
        <w:rPr>
          <w:rFonts w:ascii="Times New Roman" w:eastAsia="바탕체" w:hAnsi="Times New Roman" w:hint="eastAsia"/>
          <w:bCs/>
          <w:lang w:eastAsia="ko-KR"/>
        </w:rPr>
        <w:t>. It makes the NTN link v</w:t>
      </w:r>
      <w:r w:rsidR="00117416">
        <w:rPr>
          <w:rFonts w:ascii="Times New Roman" w:eastAsia="바탕체" w:hAnsi="Times New Roman" w:hint="eastAsia"/>
          <w:bCs/>
          <w:lang w:eastAsia="ko-KR"/>
        </w:rPr>
        <w:t>u</w:t>
      </w:r>
      <w:r w:rsidR="00D679BD">
        <w:rPr>
          <w:rFonts w:ascii="Times New Roman" w:eastAsia="바탕체" w:hAnsi="Times New Roman" w:hint="eastAsia"/>
          <w:bCs/>
          <w:lang w:eastAsia="ko-KR"/>
        </w:rPr>
        <w:t>l</w:t>
      </w:r>
      <w:r w:rsidR="00117416">
        <w:rPr>
          <w:rFonts w:ascii="Times New Roman" w:eastAsia="바탕체" w:hAnsi="Times New Roman" w:hint="eastAsia"/>
          <w:bCs/>
          <w:lang w:eastAsia="ko-KR"/>
        </w:rPr>
        <w:t>ner</w:t>
      </w:r>
      <w:r w:rsidR="00D679BD">
        <w:rPr>
          <w:rFonts w:ascii="Times New Roman" w:eastAsia="바탕체" w:hAnsi="Times New Roman" w:hint="eastAsia"/>
          <w:bCs/>
          <w:lang w:eastAsia="ko-KR"/>
        </w:rPr>
        <w:t xml:space="preserve">able. Therefore, ensuring a stable connection is essential to delivering consistent service quality to the UE. </w:t>
      </w:r>
    </w:p>
    <w:p w14:paraId="41325326" w14:textId="42D848EB" w:rsidR="00BB7ED3" w:rsidRPr="009C66A0" w:rsidRDefault="00D679BD" w:rsidP="00F24BF9">
      <w:pPr>
        <w:rPr>
          <w:rFonts w:ascii="Times New Roman" w:eastAsia="바탕체" w:hAnsi="Times New Roman"/>
          <w:bCs/>
          <w:lang w:eastAsia="ko-KR"/>
        </w:rPr>
      </w:pPr>
      <w:r>
        <w:rPr>
          <w:rFonts w:ascii="Times New Roman" w:eastAsia="바탕체" w:hAnsi="Times New Roman" w:hint="eastAsia"/>
          <w:bCs/>
          <w:lang w:eastAsia="ko-KR"/>
        </w:rPr>
        <w:t>One of the approaches to enhance connection stability is for the UE to maintain multiple links</w:t>
      </w:r>
      <w:r w:rsidR="008649F2">
        <w:rPr>
          <w:rFonts w:ascii="Times New Roman" w:eastAsia="바탕체" w:hAnsi="Times New Roman" w:hint="eastAsia"/>
          <w:bCs/>
          <w:lang w:eastAsia="ko-KR"/>
        </w:rPr>
        <w:t xml:space="preserve"> with multiple satellites</w:t>
      </w:r>
      <w:r>
        <w:rPr>
          <w:rFonts w:ascii="Times New Roman" w:eastAsia="바탕체" w:hAnsi="Times New Roman" w:hint="eastAsia"/>
          <w:bCs/>
          <w:lang w:eastAsia="ko-KR"/>
        </w:rPr>
        <w:t>. In this configuration, if one link is interrupted or degraded, the UE may receive service seamlessly</w:t>
      </w:r>
      <w:r w:rsidR="008649F2">
        <w:rPr>
          <w:rFonts w:ascii="Times New Roman" w:eastAsia="바탕체" w:hAnsi="Times New Roman" w:hint="eastAsia"/>
          <w:bCs/>
          <w:lang w:eastAsia="ko-KR"/>
        </w:rPr>
        <w:t xml:space="preserve"> via another link</w:t>
      </w:r>
      <w:r>
        <w:rPr>
          <w:rFonts w:ascii="Times New Roman" w:eastAsia="바탕체" w:hAnsi="Times New Roman" w:hint="eastAsia"/>
          <w:bCs/>
          <w:lang w:eastAsia="ko-KR"/>
        </w:rPr>
        <w:t xml:space="preserve">. Also, this multi-link configuration can </w:t>
      </w:r>
      <w:r w:rsidR="002C2BE3">
        <w:rPr>
          <w:rFonts w:ascii="Times New Roman" w:eastAsia="바탕체" w:hAnsi="Times New Roman" w:hint="eastAsia"/>
          <w:bCs/>
          <w:lang w:eastAsia="ko-KR"/>
        </w:rPr>
        <w:t xml:space="preserve">improve reliability, reduce the impact of handover events, and provide </w:t>
      </w:r>
      <w:r w:rsidR="002C2BE3">
        <w:rPr>
          <w:rFonts w:ascii="Times New Roman" w:eastAsia="바탕체" w:hAnsi="Times New Roman"/>
          <w:bCs/>
          <w:lang w:eastAsia="ko-KR"/>
        </w:rPr>
        <w:t>resilience</w:t>
      </w:r>
      <w:r w:rsidR="002C2BE3">
        <w:rPr>
          <w:rFonts w:ascii="Times New Roman" w:eastAsia="바탕체" w:hAnsi="Times New Roman" w:hint="eastAsia"/>
          <w:bCs/>
          <w:lang w:eastAsia="ko-KR"/>
        </w:rPr>
        <w:t xml:space="preserve"> against link failures caused by satellite movement. </w:t>
      </w:r>
      <w:r>
        <w:rPr>
          <w:rFonts w:ascii="Times New Roman" w:eastAsia="바탕체" w:hAnsi="Times New Roman" w:hint="eastAsia"/>
          <w:bCs/>
          <w:lang w:eastAsia="ko-KR"/>
        </w:rPr>
        <w:t xml:space="preserve"> </w:t>
      </w:r>
    </w:p>
    <w:p w14:paraId="1A69BAB7" w14:textId="10180A21" w:rsidR="00F51BF1" w:rsidRDefault="00F51BF1" w:rsidP="000832AE">
      <w:pPr>
        <w:rPr>
          <w:rFonts w:ascii="Times New Roman" w:eastAsia="바탕체" w:hAnsi="Times New Roman"/>
          <w:bCs/>
          <w:lang w:eastAsia="ko-KR"/>
        </w:rPr>
      </w:pPr>
    </w:p>
    <w:p w14:paraId="649614C5" w14:textId="12E47D08" w:rsidR="00AF6630" w:rsidRPr="00726BE7" w:rsidRDefault="00AF6630" w:rsidP="00726BE7">
      <w:pPr>
        <w:pStyle w:val="3"/>
        <w:rPr>
          <w:rFonts w:ascii="Times New Roman" w:hAnsi="Times New Roman"/>
          <w:b/>
          <w:bCs/>
          <w:sz w:val="22"/>
          <w:szCs w:val="22"/>
        </w:rPr>
      </w:pPr>
      <w:r w:rsidRPr="00726BE7">
        <w:rPr>
          <w:rFonts w:ascii="Times New Roman" w:hAnsi="Times New Roman" w:hint="eastAsia"/>
          <w:b/>
          <w:bCs/>
          <w:sz w:val="22"/>
          <w:szCs w:val="22"/>
        </w:rPr>
        <w:t>Reduc</w:t>
      </w:r>
      <w:r w:rsidR="00C92B55" w:rsidRPr="00726BE7">
        <w:rPr>
          <w:rFonts w:ascii="Times New Roman" w:hAnsi="Times New Roman" w:hint="eastAsia"/>
          <w:b/>
          <w:bCs/>
          <w:sz w:val="22"/>
          <w:szCs w:val="22"/>
        </w:rPr>
        <w:t>tion of</w:t>
      </w:r>
      <w:r w:rsidRPr="00726BE7">
        <w:rPr>
          <w:rFonts w:ascii="Times New Roman" w:hAnsi="Times New Roman" w:hint="eastAsia"/>
          <w:b/>
          <w:bCs/>
          <w:sz w:val="22"/>
          <w:szCs w:val="22"/>
        </w:rPr>
        <w:t xml:space="preserve"> energy consumption of UE and NW</w:t>
      </w:r>
    </w:p>
    <w:p w14:paraId="27772AE9" w14:textId="0D5DE310" w:rsidR="00AF6630" w:rsidRPr="002C2BE3" w:rsidRDefault="00644B3C" w:rsidP="000832AE">
      <w:pPr>
        <w:rPr>
          <w:rFonts w:ascii="Times New Roman" w:eastAsiaTheme="minorEastAsia" w:hAnsi="Times New Roman"/>
          <w:b/>
          <w:bCs/>
          <w:lang w:eastAsia="ko-KR"/>
        </w:rPr>
      </w:pPr>
      <w:r>
        <w:rPr>
          <w:rFonts w:ascii="Times New Roman" w:eastAsia="바탕체" w:hAnsi="Times New Roman" w:hint="eastAsia"/>
          <w:bCs/>
          <w:lang w:eastAsia="ko-KR"/>
        </w:rPr>
        <w:t xml:space="preserve">Energy saving of UE and NW is one of the essential </w:t>
      </w:r>
      <w:r>
        <w:rPr>
          <w:rFonts w:ascii="Times New Roman" w:eastAsia="바탕체" w:hAnsi="Times New Roman"/>
          <w:bCs/>
          <w:lang w:eastAsia="ko-KR"/>
        </w:rPr>
        <w:t>themes</w:t>
      </w:r>
      <w:r>
        <w:rPr>
          <w:rFonts w:ascii="Times New Roman" w:eastAsia="바탕체" w:hAnsi="Times New Roman" w:hint="eastAsia"/>
          <w:bCs/>
          <w:lang w:eastAsia="ko-KR"/>
        </w:rPr>
        <w:t xml:space="preserve"> in the all parts of the 6GR. Especially, in the NTN, once the </w:t>
      </w:r>
      <w:r>
        <w:rPr>
          <w:rFonts w:ascii="Times New Roman" w:eastAsia="바탕체" w:hAnsi="Times New Roman"/>
          <w:bCs/>
          <w:lang w:eastAsia="ko-KR"/>
        </w:rPr>
        <w:t>satellite</w:t>
      </w:r>
      <w:r>
        <w:rPr>
          <w:rFonts w:ascii="Times New Roman" w:eastAsia="바탕체" w:hAnsi="Times New Roman" w:hint="eastAsia"/>
          <w:bCs/>
          <w:lang w:eastAsia="ko-KR"/>
        </w:rPr>
        <w:t xml:space="preserve"> is launched, the satellite relies on solar panels and batteries. Efficient energy usage can extend the operational lifespan of the satellite system and reduce the cost for replacements. For the NTN UE, the NTN links requires higher transmission power due to the long distance between UE and satellite.</w:t>
      </w:r>
      <w:r w:rsidR="009B051E">
        <w:rPr>
          <w:rFonts w:ascii="Times New Roman" w:eastAsia="바탕체" w:hAnsi="Times New Roman" w:hint="eastAsia"/>
          <w:bCs/>
          <w:lang w:eastAsia="ko-KR"/>
        </w:rPr>
        <w:t xml:space="preserve"> Also, the frequent HOs, RACH procedures for targeting long distance, and </w:t>
      </w:r>
      <w:r w:rsidR="009B051E">
        <w:rPr>
          <w:rFonts w:ascii="Times New Roman" w:eastAsia="바탕체" w:hAnsi="Times New Roman"/>
          <w:bCs/>
          <w:lang w:eastAsia="ko-KR"/>
        </w:rPr>
        <w:t>continuous</w:t>
      </w:r>
      <w:r w:rsidR="009B051E">
        <w:rPr>
          <w:rFonts w:ascii="Times New Roman" w:eastAsia="바탕체" w:hAnsi="Times New Roman" w:hint="eastAsia"/>
          <w:bCs/>
          <w:lang w:eastAsia="ko-KR"/>
        </w:rPr>
        <w:t xml:space="preserve"> link measurement can cause UE energy consumption. To reduce </w:t>
      </w:r>
      <w:r w:rsidR="003A0421">
        <w:rPr>
          <w:rFonts w:ascii="Times New Roman" w:eastAsia="바탕체" w:hAnsi="Times New Roman" w:hint="eastAsia"/>
          <w:bCs/>
          <w:lang w:eastAsia="ko-KR"/>
        </w:rPr>
        <w:t>energy</w:t>
      </w:r>
      <w:r w:rsidR="009B051E">
        <w:rPr>
          <w:rFonts w:ascii="Times New Roman" w:eastAsia="바탕체" w:hAnsi="Times New Roman" w:hint="eastAsia"/>
          <w:bCs/>
          <w:lang w:eastAsia="ko-KR"/>
        </w:rPr>
        <w:t xml:space="preserve"> consumption</w:t>
      </w:r>
      <w:r w:rsidR="00387247">
        <w:rPr>
          <w:rFonts w:ascii="Times New Roman" w:eastAsia="바탕체" w:hAnsi="Times New Roman" w:hint="eastAsia"/>
          <w:bCs/>
          <w:lang w:eastAsia="ko-KR"/>
        </w:rPr>
        <w:t xml:space="preserve"> of the UE</w:t>
      </w:r>
      <w:r w:rsidR="009B051E">
        <w:rPr>
          <w:rFonts w:ascii="Times New Roman" w:eastAsia="바탕체" w:hAnsi="Times New Roman" w:hint="eastAsia"/>
          <w:bCs/>
          <w:lang w:eastAsia="ko-KR"/>
        </w:rPr>
        <w:t xml:space="preserve">, configuring proper </w:t>
      </w:r>
      <w:r w:rsidR="009B051E">
        <w:rPr>
          <w:rFonts w:ascii="Times New Roman" w:eastAsia="바탕체" w:hAnsi="Times New Roman"/>
          <w:bCs/>
          <w:lang w:eastAsia="ko-KR"/>
        </w:rPr>
        <w:t>monitoring</w:t>
      </w:r>
      <w:r w:rsidR="009B051E">
        <w:rPr>
          <w:rFonts w:ascii="Times New Roman" w:eastAsia="바탕체" w:hAnsi="Times New Roman" w:hint="eastAsia"/>
          <w:bCs/>
          <w:lang w:eastAsia="ko-KR"/>
        </w:rPr>
        <w:t xml:space="preserve"> window, DRX operation, and timer configuration needs to be considered. </w:t>
      </w:r>
      <w:r w:rsidR="008F1600">
        <w:rPr>
          <w:rFonts w:ascii="Times New Roman" w:eastAsia="바탕체" w:hAnsi="Times New Roman"/>
          <w:bCs/>
          <w:lang w:eastAsia="ko-KR"/>
        </w:rPr>
        <w:t>T</w:t>
      </w:r>
      <w:r w:rsidR="008F1600">
        <w:rPr>
          <w:rFonts w:ascii="Times New Roman" w:eastAsia="바탕체" w:hAnsi="Times New Roman" w:hint="eastAsia"/>
          <w:bCs/>
          <w:lang w:eastAsia="ko-KR"/>
        </w:rPr>
        <w:t>o reduce energy consumption of the NW, beam scheduling optimization and energy efficient routing using inter-satellite links need to be considered.</w:t>
      </w:r>
      <w:r>
        <w:rPr>
          <w:rFonts w:ascii="Times New Roman" w:eastAsia="바탕체" w:hAnsi="Times New Roman" w:hint="eastAsia"/>
          <w:bCs/>
          <w:lang w:eastAsia="ko-KR"/>
        </w:rPr>
        <w:t xml:space="preserve"> </w:t>
      </w:r>
    </w:p>
    <w:p w14:paraId="5F2F43B5" w14:textId="77777777" w:rsidR="00BB7ED3" w:rsidRDefault="00BB7ED3" w:rsidP="000832AE">
      <w:pPr>
        <w:rPr>
          <w:rFonts w:ascii="Times New Roman" w:eastAsiaTheme="minorEastAsia" w:hAnsi="Times New Roman"/>
          <w:b/>
          <w:bCs/>
          <w:lang w:eastAsia="ko-KR"/>
        </w:rPr>
      </w:pPr>
    </w:p>
    <w:p w14:paraId="1A379CDC" w14:textId="0972361C" w:rsidR="00AF6630" w:rsidRPr="00726BE7" w:rsidRDefault="00C92B55" w:rsidP="00726BE7">
      <w:pPr>
        <w:pStyle w:val="3"/>
        <w:rPr>
          <w:rFonts w:ascii="Times New Roman" w:hAnsi="Times New Roman"/>
          <w:b/>
          <w:bCs/>
          <w:sz w:val="22"/>
          <w:szCs w:val="22"/>
        </w:rPr>
      </w:pPr>
      <w:r w:rsidRPr="00726BE7">
        <w:rPr>
          <w:rFonts w:ascii="Times New Roman" w:hAnsi="Times New Roman" w:hint="eastAsia"/>
          <w:b/>
          <w:bCs/>
          <w:sz w:val="22"/>
          <w:szCs w:val="22"/>
        </w:rPr>
        <w:t>Increased t</w:t>
      </w:r>
      <w:r w:rsidR="00AF6630" w:rsidRPr="00726BE7">
        <w:rPr>
          <w:rFonts w:ascii="Times New Roman" w:hAnsi="Times New Roman" w:hint="eastAsia"/>
          <w:b/>
          <w:bCs/>
          <w:sz w:val="22"/>
          <w:szCs w:val="22"/>
        </w:rPr>
        <w:t xml:space="preserve">hroughput/reliability </w:t>
      </w:r>
    </w:p>
    <w:p w14:paraId="636511B6" w14:textId="31F9EC69" w:rsidR="00C3494A" w:rsidRDefault="00C3494A" w:rsidP="00C3494A">
      <w:pPr>
        <w:widowControl w:val="0"/>
        <w:wordWrap w:val="0"/>
        <w:overflowPunct/>
        <w:adjustRightInd/>
        <w:spacing w:after="160"/>
        <w:contextualSpacing/>
        <w:jc w:val="left"/>
        <w:textAlignment w:val="auto"/>
        <w:rPr>
          <w:rFonts w:ascii="Times New Roman" w:eastAsia="바탕체" w:hAnsi="Times New Roman"/>
          <w:bCs/>
          <w:lang w:val="en-US" w:eastAsia="ko-KR"/>
        </w:rPr>
      </w:pPr>
      <w:r w:rsidRPr="00C3494A">
        <w:rPr>
          <w:rFonts w:ascii="Times New Roman" w:eastAsia="바탕체" w:hAnsi="Times New Roman"/>
          <w:bCs/>
          <w:lang w:val="en-US" w:eastAsia="ko-KR"/>
        </w:rPr>
        <w:t>The range of services supported by NTN is extensive</w:t>
      </w:r>
      <w:r w:rsidR="00F55B07">
        <w:rPr>
          <w:rFonts w:ascii="Times New Roman" w:eastAsia="바탕체" w:hAnsi="Times New Roman" w:hint="eastAsia"/>
          <w:bCs/>
          <w:lang w:val="en-US" w:eastAsia="ko-KR"/>
        </w:rPr>
        <w:t xml:space="preserve">, for example, </w:t>
      </w:r>
      <w:r w:rsidRPr="00C3494A">
        <w:rPr>
          <w:rFonts w:ascii="Times New Roman" w:eastAsia="바탕체" w:hAnsi="Times New Roman"/>
          <w:bCs/>
          <w:lang w:val="en-US" w:eastAsia="ko-KR"/>
        </w:rPr>
        <w:t>encompassing voice communication, messaging, remote sensing, and high</w:t>
      </w:r>
      <w:r w:rsidRPr="00C3494A">
        <w:rPr>
          <w:rFonts w:ascii="Times New Roman" w:eastAsia="바탕체" w:hAnsi="Times New Roman"/>
          <w:bCs/>
          <w:lang w:val="en-US" w:eastAsia="ko-KR"/>
        </w:rPr>
        <w:noBreakHyphen/>
        <w:t xml:space="preserve">bandwidth streaming applications. Each of these services may impose </w:t>
      </w:r>
      <w:r>
        <w:rPr>
          <w:rFonts w:ascii="Times New Roman" w:eastAsia="바탕체" w:hAnsi="Times New Roman" w:hint="eastAsia"/>
          <w:bCs/>
          <w:lang w:val="en-US" w:eastAsia="ko-KR"/>
        </w:rPr>
        <w:t xml:space="preserve">various </w:t>
      </w:r>
      <w:r w:rsidRPr="00C3494A">
        <w:rPr>
          <w:rFonts w:ascii="Times New Roman" w:eastAsia="바탕체" w:hAnsi="Times New Roman"/>
          <w:bCs/>
          <w:lang w:val="en-US" w:eastAsia="ko-KR"/>
        </w:rPr>
        <w:t>requirements, such as high throughput and strong reliability.</w:t>
      </w:r>
      <w:r>
        <w:rPr>
          <w:rFonts w:ascii="Times New Roman" w:eastAsia="바탕체" w:hAnsi="Times New Roman" w:hint="eastAsia"/>
          <w:bCs/>
          <w:lang w:val="en-US" w:eastAsia="ko-KR"/>
        </w:rPr>
        <w:t xml:space="preserve"> </w:t>
      </w:r>
      <w:r w:rsidRPr="00C3494A">
        <w:rPr>
          <w:rFonts w:ascii="Times New Roman" w:eastAsia="바탕체" w:hAnsi="Times New Roman"/>
          <w:bCs/>
          <w:lang w:val="en-US" w:eastAsia="ko-KR"/>
        </w:rPr>
        <w:t>However, NTN operate</w:t>
      </w:r>
      <w:r>
        <w:rPr>
          <w:rFonts w:ascii="Times New Roman" w:eastAsia="바탕체" w:hAnsi="Times New Roman" w:hint="eastAsia"/>
          <w:bCs/>
          <w:lang w:val="en-US" w:eastAsia="ko-KR"/>
        </w:rPr>
        <w:t>s</w:t>
      </w:r>
      <w:r w:rsidRPr="00C3494A">
        <w:rPr>
          <w:rFonts w:ascii="Times New Roman" w:eastAsia="바탕체" w:hAnsi="Times New Roman"/>
          <w:bCs/>
          <w:lang w:val="en-US" w:eastAsia="ko-KR"/>
        </w:rPr>
        <w:t xml:space="preserve"> over vast coverage areas, and the propagation distance between satellites and UE is significantly longer than in </w:t>
      </w:r>
      <w:r>
        <w:rPr>
          <w:rFonts w:ascii="Times New Roman" w:eastAsia="바탕체" w:hAnsi="Times New Roman" w:hint="eastAsia"/>
          <w:bCs/>
          <w:lang w:val="en-US" w:eastAsia="ko-KR"/>
        </w:rPr>
        <w:t>TN</w:t>
      </w:r>
      <w:r w:rsidRPr="00C3494A">
        <w:rPr>
          <w:rFonts w:ascii="Times New Roman" w:eastAsia="바탕체" w:hAnsi="Times New Roman"/>
          <w:bCs/>
          <w:lang w:val="en-US" w:eastAsia="ko-KR"/>
        </w:rPr>
        <w:t>.</w:t>
      </w:r>
      <w:r>
        <w:rPr>
          <w:rFonts w:ascii="Times New Roman" w:eastAsia="바탕체" w:hAnsi="Times New Roman" w:hint="eastAsia"/>
          <w:bCs/>
          <w:lang w:val="en-US" w:eastAsia="ko-KR"/>
        </w:rPr>
        <w:t xml:space="preserve"> This </w:t>
      </w:r>
      <w:r w:rsidR="00117416">
        <w:rPr>
          <w:rFonts w:ascii="Times New Roman" w:eastAsia="바탕체" w:hAnsi="Times New Roman" w:hint="eastAsia"/>
          <w:bCs/>
          <w:lang w:val="en-US" w:eastAsia="ko-KR"/>
        </w:rPr>
        <w:t>implies that</w:t>
      </w:r>
      <w:r>
        <w:rPr>
          <w:rFonts w:ascii="Times New Roman" w:eastAsia="바탕체" w:hAnsi="Times New Roman" w:hint="eastAsia"/>
          <w:bCs/>
          <w:lang w:val="en-US" w:eastAsia="ko-KR"/>
        </w:rPr>
        <w:t xml:space="preserve"> a large number of UEs may need to share the same carrier resources simultaneously. This can </w:t>
      </w:r>
      <w:r w:rsidR="000E747E">
        <w:rPr>
          <w:rFonts w:ascii="Times New Roman" w:eastAsia="바탕체" w:hAnsi="Times New Roman" w:hint="eastAsia"/>
          <w:bCs/>
          <w:lang w:val="en-US" w:eastAsia="ko-KR"/>
        </w:rPr>
        <w:t xml:space="preserve">reduce potentially per UE resources. The long distance causes </w:t>
      </w:r>
      <w:r w:rsidR="00117416">
        <w:rPr>
          <w:rFonts w:ascii="Times New Roman" w:eastAsia="바탕체" w:hAnsi="Times New Roman" w:hint="eastAsia"/>
          <w:bCs/>
          <w:lang w:val="en-US" w:eastAsia="ko-KR"/>
        </w:rPr>
        <w:t xml:space="preserve">large </w:t>
      </w:r>
      <w:r w:rsidR="000E747E">
        <w:rPr>
          <w:rFonts w:ascii="Times New Roman" w:eastAsia="바탕체" w:hAnsi="Times New Roman" w:hint="eastAsia"/>
          <w:bCs/>
          <w:lang w:val="en-US" w:eastAsia="ko-KR"/>
        </w:rPr>
        <w:t xml:space="preserve">path loss and </w:t>
      </w:r>
      <w:r w:rsidR="00117416">
        <w:rPr>
          <w:rFonts w:ascii="Times New Roman" w:eastAsia="바탕체" w:hAnsi="Times New Roman" w:hint="eastAsia"/>
          <w:bCs/>
          <w:lang w:val="en-US" w:eastAsia="ko-KR"/>
        </w:rPr>
        <w:t xml:space="preserve">week </w:t>
      </w:r>
      <w:r w:rsidR="000E747E">
        <w:rPr>
          <w:rFonts w:ascii="Times New Roman" w:eastAsia="바탕체" w:hAnsi="Times New Roman" w:hint="eastAsia"/>
          <w:bCs/>
          <w:lang w:val="en-US" w:eastAsia="ko-KR"/>
        </w:rPr>
        <w:t xml:space="preserve">signal strength. </w:t>
      </w:r>
      <w:r w:rsidR="000E747E">
        <w:rPr>
          <w:rFonts w:ascii="Times New Roman" w:eastAsia="바탕체" w:hAnsi="Times New Roman" w:hint="eastAsia"/>
          <w:bCs/>
          <w:lang w:eastAsia="ko-KR"/>
        </w:rPr>
        <w:t xml:space="preserve">To meet the diverse service requirements in 6GR NTN, throughput and/or reliability increment should be considered. One of the approaches for throughput and/or reliability increment can be the use of multi-carrier via same satellite or across multiple satellites. </w:t>
      </w:r>
    </w:p>
    <w:p w14:paraId="368C3550" w14:textId="7B3349AE" w:rsidR="00225049" w:rsidRPr="00726BE7" w:rsidRDefault="00E969CD" w:rsidP="00726BE7">
      <w:pPr>
        <w:pStyle w:val="3"/>
        <w:rPr>
          <w:rFonts w:ascii="Times New Roman" w:hAnsi="Times New Roman"/>
          <w:b/>
          <w:bCs/>
          <w:sz w:val="22"/>
          <w:szCs w:val="22"/>
        </w:rPr>
      </w:pPr>
      <w:r w:rsidRPr="00726BE7">
        <w:rPr>
          <w:rFonts w:ascii="Times New Roman" w:hAnsi="Times New Roman" w:hint="eastAsia"/>
          <w:b/>
          <w:bCs/>
          <w:sz w:val="22"/>
          <w:szCs w:val="22"/>
        </w:rPr>
        <w:t>Improved</w:t>
      </w:r>
      <w:r w:rsidR="00672838" w:rsidRPr="00726BE7">
        <w:rPr>
          <w:rFonts w:ascii="Times New Roman" w:hAnsi="Times New Roman" w:hint="eastAsia"/>
          <w:b/>
          <w:bCs/>
          <w:sz w:val="22"/>
          <w:szCs w:val="22"/>
        </w:rPr>
        <w:t xml:space="preserve"> </w:t>
      </w:r>
      <w:r w:rsidR="00C92B55" w:rsidRPr="00726BE7">
        <w:rPr>
          <w:rFonts w:ascii="Times New Roman" w:hAnsi="Times New Roman" w:hint="eastAsia"/>
          <w:b/>
          <w:bCs/>
          <w:sz w:val="22"/>
          <w:szCs w:val="22"/>
        </w:rPr>
        <w:t>UL/DL coverage</w:t>
      </w:r>
    </w:p>
    <w:p w14:paraId="6D3C1F5D" w14:textId="231227F1" w:rsidR="00225049" w:rsidRDefault="00E969CD" w:rsidP="000832AE">
      <w:pPr>
        <w:rPr>
          <w:rFonts w:ascii="Times New Roman" w:eastAsia="바탕체" w:hAnsi="Times New Roman"/>
          <w:bCs/>
          <w:lang w:eastAsia="ko-KR"/>
        </w:rPr>
      </w:pPr>
      <w:r>
        <w:rPr>
          <w:rFonts w:ascii="Times New Roman" w:eastAsia="바탕체" w:hAnsi="Times New Roman" w:hint="eastAsia"/>
          <w:bCs/>
          <w:lang w:eastAsia="ko-KR"/>
        </w:rPr>
        <w:t xml:space="preserve">In NTN scenario, since </w:t>
      </w:r>
      <w:r>
        <w:rPr>
          <w:rFonts w:ascii="Times New Roman" w:eastAsia="바탕체" w:hAnsi="Times New Roman"/>
          <w:bCs/>
          <w:lang w:eastAsia="ko-KR"/>
        </w:rPr>
        <w:t>the</w:t>
      </w:r>
      <w:r>
        <w:rPr>
          <w:rFonts w:ascii="Times New Roman" w:eastAsia="바탕체" w:hAnsi="Times New Roman" w:hint="eastAsia"/>
          <w:bCs/>
          <w:lang w:eastAsia="ko-KR"/>
        </w:rPr>
        <w:t xml:space="preserve"> distance between the satellite and UE is too high, the </w:t>
      </w:r>
      <w:r>
        <w:rPr>
          <w:rFonts w:ascii="Times New Roman" w:eastAsia="바탕체" w:hAnsi="Times New Roman"/>
          <w:bCs/>
          <w:lang w:eastAsia="ko-KR"/>
        </w:rPr>
        <w:t>path</w:t>
      </w:r>
      <w:r>
        <w:rPr>
          <w:rFonts w:ascii="Times New Roman" w:eastAsia="바탕체" w:hAnsi="Times New Roman" w:hint="eastAsia"/>
          <w:bCs/>
          <w:lang w:eastAsia="ko-KR"/>
        </w:rPr>
        <w:t xml:space="preserve"> loss is also high. Especially for supporting handheld device with small antenna gain, the coverage enhancement scheme needs to be considered as a basis. For the coverage enhancement, the repetition can be adopted, and the repetition can be used from the initial access procedure. For the measurement-based operation including RLF or RRM, the status of the repetition may need to be further considered.</w:t>
      </w:r>
    </w:p>
    <w:p w14:paraId="622AAACD" w14:textId="77777777" w:rsidR="00E969CD" w:rsidRPr="00F24BF9" w:rsidRDefault="00E969CD" w:rsidP="000832AE">
      <w:pPr>
        <w:rPr>
          <w:rFonts w:ascii="Times New Roman" w:eastAsia="바탕체" w:hAnsi="Times New Roman"/>
          <w:bCs/>
          <w:lang w:eastAsia="ko-KR"/>
        </w:rPr>
      </w:pPr>
    </w:p>
    <w:p w14:paraId="1A0F804F" w14:textId="063585B9" w:rsidR="000832AE" w:rsidRPr="00C44FD4" w:rsidRDefault="000832AE" w:rsidP="000832AE">
      <w:pPr>
        <w:rPr>
          <w:rFonts w:ascii="Times New Roman" w:hAnsi="Times New Roman"/>
          <w:b/>
          <w:bCs/>
        </w:rPr>
      </w:pPr>
      <w:r w:rsidRPr="00C44FD4">
        <w:rPr>
          <w:rFonts w:ascii="Times New Roman" w:hAnsi="Times New Roman" w:hint="eastAsia"/>
          <w:b/>
          <w:bCs/>
        </w:rPr>
        <w:t xml:space="preserve">Proposal </w:t>
      </w:r>
      <w:r w:rsidR="00117416">
        <w:rPr>
          <w:rFonts w:ascii="Times New Roman" w:eastAsiaTheme="minorEastAsia" w:hAnsi="Times New Roman" w:hint="eastAsia"/>
          <w:b/>
          <w:bCs/>
          <w:lang w:eastAsia="ko-KR"/>
        </w:rPr>
        <w:t>1</w:t>
      </w:r>
      <w:r w:rsidRPr="00C44FD4">
        <w:rPr>
          <w:rFonts w:ascii="Times New Roman" w:hAnsi="Times New Roman" w:hint="eastAsia"/>
          <w:b/>
          <w:bCs/>
        </w:rPr>
        <w:t xml:space="preserve">: </w:t>
      </w:r>
      <w:r w:rsidR="00F73723" w:rsidRPr="00F73723">
        <w:rPr>
          <w:rFonts w:ascii="Times New Roman" w:hAnsi="Times New Roman" w:hint="eastAsia"/>
          <w:b/>
          <w:bCs/>
        </w:rPr>
        <w:t>The following</w:t>
      </w:r>
      <w:r w:rsidR="00F73723">
        <w:rPr>
          <w:rFonts w:ascii="Times New Roman" w:eastAsiaTheme="minorEastAsia" w:hAnsi="Times New Roman" w:hint="eastAsia"/>
          <w:b/>
          <w:bCs/>
          <w:lang w:eastAsia="ko-KR"/>
        </w:rPr>
        <w:t>s</w:t>
      </w:r>
      <w:r w:rsidR="00F73723" w:rsidRPr="00F73723">
        <w:rPr>
          <w:rFonts w:ascii="Times New Roman" w:hAnsi="Times New Roman" w:hint="eastAsia"/>
          <w:b/>
          <w:bCs/>
        </w:rPr>
        <w:t xml:space="preserve"> can be considered as a minimal essential set of requirements that should be satisfied by 6G NTN</w:t>
      </w:r>
      <w:r w:rsidRPr="00C44FD4">
        <w:rPr>
          <w:rFonts w:ascii="Times New Roman" w:hAnsi="Times New Roman" w:hint="eastAsia"/>
          <w:b/>
          <w:bCs/>
        </w:rPr>
        <w:t>:</w:t>
      </w:r>
    </w:p>
    <w:p w14:paraId="7850A5F6" w14:textId="290FBBAF" w:rsidR="00F73723" w:rsidRPr="00F73723" w:rsidRDefault="00F73723" w:rsidP="00F73723">
      <w:pPr>
        <w:pStyle w:val="a5"/>
        <w:numPr>
          <w:ilvl w:val="0"/>
          <w:numId w:val="30"/>
        </w:numPr>
        <w:wordWrap w:val="0"/>
        <w:overflowPunct/>
        <w:adjustRightInd/>
        <w:spacing w:after="0"/>
        <w:ind w:leftChars="0"/>
        <w:textAlignment w:val="auto"/>
        <w:rPr>
          <w:rFonts w:ascii="Times New Roman" w:eastAsiaTheme="minorEastAsia" w:hAnsi="Times New Roman"/>
          <w:b/>
          <w:bCs/>
          <w:lang w:eastAsia="ko-KR"/>
        </w:rPr>
      </w:pPr>
      <w:r w:rsidRPr="00F73723">
        <w:rPr>
          <w:rFonts w:ascii="Times New Roman" w:hAnsi="Times New Roman" w:hint="eastAsia"/>
          <w:b/>
          <w:bCs/>
        </w:rPr>
        <w:t>GNSS independent operation</w:t>
      </w:r>
    </w:p>
    <w:p w14:paraId="5E16E813" w14:textId="37E648A7" w:rsidR="00F73723" w:rsidRDefault="00F73723" w:rsidP="00F73723">
      <w:pPr>
        <w:pStyle w:val="a5"/>
        <w:numPr>
          <w:ilvl w:val="0"/>
          <w:numId w:val="30"/>
        </w:numPr>
        <w:wordWrap w:val="0"/>
        <w:overflowPunct/>
        <w:adjustRightInd/>
        <w:spacing w:after="0"/>
        <w:ind w:leftChars="0"/>
        <w:textAlignment w:val="auto"/>
        <w:rPr>
          <w:rFonts w:ascii="Times New Roman" w:eastAsiaTheme="minorEastAsia" w:hAnsi="Times New Roman"/>
          <w:b/>
          <w:bCs/>
          <w:lang w:eastAsia="ko-KR"/>
        </w:rPr>
      </w:pPr>
      <w:r w:rsidRPr="00F73723">
        <w:rPr>
          <w:rFonts w:ascii="Times New Roman" w:hAnsi="Times New Roman" w:hint="eastAsia"/>
          <w:b/>
          <w:bCs/>
        </w:rPr>
        <w:t>UE mobility management between TN and NTN or between NTN and NTN, including at least the</w:t>
      </w:r>
      <w:r w:rsidRPr="00F73723">
        <w:rPr>
          <w:rFonts w:ascii="Times New Roman" w:eastAsiaTheme="minorEastAsia" w:hAnsi="Times New Roman" w:hint="eastAsia"/>
          <w:b/>
          <w:bCs/>
          <w:lang w:eastAsia="ko-KR"/>
        </w:rPr>
        <w:t xml:space="preserve"> </w:t>
      </w:r>
      <w:r w:rsidRPr="00F73723">
        <w:rPr>
          <w:rFonts w:ascii="Times New Roman" w:hAnsi="Times New Roman" w:hint="eastAsia"/>
          <w:b/>
          <w:bCs/>
        </w:rPr>
        <w:t>following aspects</w:t>
      </w:r>
      <w:r>
        <w:rPr>
          <w:rFonts w:ascii="Times New Roman" w:eastAsiaTheme="minorEastAsia" w:hAnsi="Times New Roman" w:hint="eastAsia"/>
          <w:b/>
          <w:bCs/>
          <w:lang w:eastAsia="ko-KR"/>
        </w:rPr>
        <w:t>:</w:t>
      </w:r>
    </w:p>
    <w:p w14:paraId="5D6F7AFA" w14:textId="77777777" w:rsidR="00F73723" w:rsidRPr="00F73723" w:rsidRDefault="00F73723" w:rsidP="00F73723">
      <w:pPr>
        <w:pStyle w:val="a5"/>
        <w:numPr>
          <w:ilvl w:val="0"/>
          <w:numId w:val="36"/>
        </w:numPr>
        <w:wordWrap w:val="0"/>
        <w:overflowPunct/>
        <w:adjustRightInd/>
        <w:spacing w:after="0"/>
        <w:ind w:leftChars="0"/>
        <w:textAlignment w:val="auto"/>
        <w:rPr>
          <w:rFonts w:ascii="Times New Roman" w:hAnsi="Times New Roman"/>
          <w:b/>
          <w:bCs/>
        </w:rPr>
      </w:pPr>
      <w:r w:rsidRPr="00F73723">
        <w:rPr>
          <w:rFonts w:ascii="Times New Roman" w:hAnsi="Times New Roman" w:hint="eastAsia"/>
          <w:b/>
          <w:bCs/>
        </w:rPr>
        <w:t>Reduction of service interruption time</w:t>
      </w:r>
    </w:p>
    <w:p w14:paraId="57C8E33B" w14:textId="77777777" w:rsidR="00F73723" w:rsidRPr="00F73723" w:rsidRDefault="00F73723" w:rsidP="00F73723">
      <w:pPr>
        <w:pStyle w:val="a5"/>
        <w:numPr>
          <w:ilvl w:val="0"/>
          <w:numId w:val="36"/>
        </w:numPr>
        <w:wordWrap w:val="0"/>
        <w:overflowPunct/>
        <w:adjustRightInd/>
        <w:spacing w:after="0"/>
        <w:ind w:leftChars="0"/>
        <w:textAlignment w:val="auto"/>
        <w:rPr>
          <w:rFonts w:ascii="Times New Roman" w:hAnsi="Times New Roman"/>
          <w:b/>
          <w:bCs/>
        </w:rPr>
      </w:pPr>
      <w:r w:rsidRPr="00F73723">
        <w:rPr>
          <w:rFonts w:ascii="Times New Roman" w:hAnsi="Times New Roman" w:hint="eastAsia"/>
          <w:b/>
          <w:bCs/>
        </w:rPr>
        <w:t>Avoiding frequent HO occurrences</w:t>
      </w:r>
    </w:p>
    <w:p w14:paraId="35A63A13" w14:textId="3CB3C63D" w:rsidR="00F73723" w:rsidRPr="00F73723" w:rsidRDefault="00F73723" w:rsidP="00F73723">
      <w:pPr>
        <w:pStyle w:val="a5"/>
        <w:numPr>
          <w:ilvl w:val="0"/>
          <w:numId w:val="36"/>
        </w:numPr>
        <w:wordWrap w:val="0"/>
        <w:overflowPunct/>
        <w:adjustRightInd/>
        <w:spacing w:after="0"/>
        <w:ind w:leftChars="0"/>
        <w:textAlignment w:val="auto"/>
        <w:rPr>
          <w:rFonts w:ascii="Times New Roman" w:hAnsi="Times New Roman"/>
          <w:b/>
          <w:bCs/>
        </w:rPr>
      </w:pPr>
      <w:r w:rsidRPr="00F73723">
        <w:rPr>
          <w:rFonts w:ascii="Times New Roman" w:hAnsi="Times New Roman" w:hint="eastAsia"/>
          <w:b/>
          <w:bCs/>
        </w:rPr>
        <w:t>Simultaneous HO of large numbers of UEs</w:t>
      </w:r>
    </w:p>
    <w:p w14:paraId="0A4787A2" w14:textId="3E431A58" w:rsidR="00F73723" w:rsidRPr="00F73723" w:rsidRDefault="00F73723" w:rsidP="00F73723">
      <w:pPr>
        <w:pStyle w:val="a5"/>
        <w:numPr>
          <w:ilvl w:val="0"/>
          <w:numId w:val="30"/>
        </w:numPr>
        <w:wordWrap w:val="0"/>
        <w:overflowPunct/>
        <w:adjustRightInd/>
        <w:spacing w:after="0"/>
        <w:ind w:leftChars="0"/>
        <w:textAlignment w:val="auto"/>
        <w:rPr>
          <w:rFonts w:ascii="Times New Roman" w:hAnsi="Times New Roman"/>
          <w:b/>
          <w:bCs/>
        </w:rPr>
      </w:pPr>
      <w:r w:rsidRPr="00F73723">
        <w:rPr>
          <w:rFonts w:ascii="Times New Roman" w:hAnsi="Times New Roman" w:hint="eastAsia"/>
          <w:b/>
          <w:bCs/>
        </w:rPr>
        <w:t xml:space="preserve">Measurement procedure considering satellite beam hopping </w:t>
      </w:r>
    </w:p>
    <w:p w14:paraId="437532B3" w14:textId="77777777" w:rsidR="00F73723" w:rsidRPr="00F73723" w:rsidRDefault="00F73723" w:rsidP="00F73723">
      <w:pPr>
        <w:numPr>
          <w:ilvl w:val="0"/>
          <w:numId w:val="30"/>
        </w:numPr>
        <w:wordWrap w:val="0"/>
        <w:overflowPunct/>
        <w:adjustRightInd/>
        <w:spacing w:after="0"/>
        <w:textAlignment w:val="auto"/>
        <w:rPr>
          <w:rFonts w:ascii="Times New Roman" w:hAnsi="Times New Roman"/>
          <w:b/>
          <w:bCs/>
        </w:rPr>
      </w:pPr>
      <w:r w:rsidRPr="00F73723">
        <w:rPr>
          <w:rFonts w:ascii="Times New Roman" w:hAnsi="Times New Roman" w:hint="eastAsia"/>
          <w:b/>
          <w:bCs/>
        </w:rPr>
        <w:t>Initial access with low latency</w:t>
      </w:r>
    </w:p>
    <w:p w14:paraId="18246CA8" w14:textId="77777777" w:rsidR="00F73723" w:rsidRPr="00F73723" w:rsidRDefault="00F73723" w:rsidP="00F73723">
      <w:pPr>
        <w:numPr>
          <w:ilvl w:val="0"/>
          <w:numId w:val="30"/>
        </w:numPr>
        <w:wordWrap w:val="0"/>
        <w:overflowPunct/>
        <w:adjustRightInd/>
        <w:spacing w:after="0"/>
        <w:textAlignment w:val="auto"/>
        <w:rPr>
          <w:rFonts w:ascii="Times New Roman" w:hAnsi="Times New Roman"/>
          <w:b/>
          <w:bCs/>
        </w:rPr>
      </w:pPr>
      <w:r w:rsidRPr="00F73723">
        <w:rPr>
          <w:rFonts w:ascii="Times New Roman" w:hAnsi="Times New Roman" w:hint="eastAsia"/>
          <w:b/>
          <w:bCs/>
        </w:rPr>
        <w:t>Maintaining stable/reliable connection</w:t>
      </w:r>
    </w:p>
    <w:p w14:paraId="68671147" w14:textId="77777777" w:rsidR="00F73723" w:rsidRPr="00F73723" w:rsidRDefault="00F73723" w:rsidP="00F73723">
      <w:pPr>
        <w:numPr>
          <w:ilvl w:val="0"/>
          <w:numId w:val="30"/>
        </w:numPr>
        <w:wordWrap w:val="0"/>
        <w:overflowPunct/>
        <w:adjustRightInd/>
        <w:spacing w:after="0"/>
        <w:textAlignment w:val="auto"/>
        <w:rPr>
          <w:rFonts w:ascii="Times New Roman" w:hAnsi="Times New Roman"/>
          <w:b/>
          <w:bCs/>
        </w:rPr>
      </w:pPr>
      <w:r w:rsidRPr="00F73723">
        <w:rPr>
          <w:rFonts w:ascii="Times New Roman" w:hAnsi="Times New Roman" w:hint="eastAsia"/>
          <w:b/>
          <w:bCs/>
        </w:rPr>
        <w:t>Reduction of energy consumption for UE and NW</w:t>
      </w:r>
    </w:p>
    <w:p w14:paraId="3A1241A0" w14:textId="77777777" w:rsidR="00F73723" w:rsidRPr="00F73723" w:rsidRDefault="00F73723" w:rsidP="00F73723">
      <w:pPr>
        <w:numPr>
          <w:ilvl w:val="0"/>
          <w:numId w:val="30"/>
        </w:numPr>
        <w:wordWrap w:val="0"/>
        <w:overflowPunct/>
        <w:adjustRightInd/>
        <w:spacing w:after="0"/>
        <w:textAlignment w:val="auto"/>
        <w:rPr>
          <w:rFonts w:ascii="Times New Roman" w:hAnsi="Times New Roman"/>
          <w:b/>
          <w:bCs/>
        </w:rPr>
      </w:pPr>
      <w:r w:rsidRPr="00F73723">
        <w:rPr>
          <w:rFonts w:ascii="Times New Roman" w:hAnsi="Times New Roman" w:hint="eastAsia"/>
          <w:b/>
          <w:bCs/>
        </w:rPr>
        <w:t>Increased throughput/reliability</w:t>
      </w:r>
    </w:p>
    <w:p w14:paraId="54851325" w14:textId="77777777" w:rsidR="00F73723" w:rsidRPr="00F73723" w:rsidRDefault="00F73723" w:rsidP="00F73723">
      <w:pPr>
        <w:numPr>
          <w:ilvl w:val="0"/>
          <w:numId w:val="30"/>
        </w:numPr>
        <w:wordWrap w:val="0"/>
        <w:overflowPunct/>
        <w:adjustRightInd/>
        <w:spacing w:after="0"/>
        <w:textAlignment w:val="auto"/>
        <w:rPr>
          <w:rFonts w:ascii="Times New Roman" w:hAnsi="Times New Roman"/>
          <w:b/>
          <w:bCs/>
        </w:rPr>
      </w:pPr>
      <w:r w:rsidRPr="00F73723">
        <w:rPr>
          <w:rFonts w:ascii="Times New Roman" w:hAnsi="Times New Roman" w:hint="eastAsia"/>
          <w:b/>
          <w:bCs/>
        </w:rPr>
        <w:t>Improved UL/DL coverage</w:t>
      </w:r>
    </w:p>
    <w:p w14:paraId="78CFBD6E" w14:textId="77777777" w:rsidR="00FB33A1" w:rsidRDefault="00FB33A1" w:rsidP="00FB33A1">
      <w:pPr>
        <w:rPr>
          <w:rFonts w:eastAsiaTheme="minorEastAsia"/>
          <w:sz w:val="28"/>
          <w:szCs w:val="28"/>
          <w:lang w:val="en-US" w:eastAsia="ko-KR"/>
        </w:rPr>
      </w:pPr>
    </w:p>
    <w:p w14:paraId="161CC423" w14:textId="0F2A47C5" w:rsidR="00FB33A1" w:rsidRPr="00FB33A1" w:rsidRDefault="00FB33A1" w:rsidP="00FB33A1">
      <w:pPr>
        <w:pStyle w:val="2"/>
        <w:rPr>
          <w:i w:val="0"/>
          <w:iCs w:val="0"/>
          <w:sz w:val="28"/>
          <w:szCs w:val="28"/>
        </w:rPr>
      </w:pPr>
      <w:r w:rsidRPr="00FB33A1">
        <w:rPr>
          <w:rFonts w:hint="eastAsia"/>
          <w:i w:val="0"/>
          <w:iCs w:val="0"/>
          <w:sz w:val="28"/>
          <w:szCs w:val="28"/>
        </w:rPr>
        <w:t>2.</w:t>
      </w:r>
      <w:r w:rsidR="00FC5C4A">
        <w:rPr>
          <w:rFonts w:hint="eastAsia"/>
          <w:i w:val="0"/>
          <w:iCs w:val="0"/>
          <w:sz w:val="28"/>
          <w:szCs w:val="28"/>
        </w:rPr>
        <w:t>2</w:t>
      </w:r>
      <w:r w:rsidRPr="00FB33A1">
        <w:rPr>
          <w:rFonts w:hint="eastAsia"/>
          <w:i w:val="0"/>
          <w:iCs w:val="0"/>
          <w:sz w:val="28"/>
          <w:szCs w:val="28"/>
        </w:rPr>
        <w:t xml:space="preserve"> Technical functionalities for harmonized design with TN </w:t>
      </w:r>
    </w:p>
    <w:p w14:paraId="02E4F32C" w14:textId="28DC545A" w:rsidR="00251E96" w:rsidRDefault="00746DFA" w:rsidP="00600C3C">
      <w:pPr>
        <w:rPr>
          <w:rFonts w:ascii="Times New Roman" w:eastAsia="바탕체" w:hAnsi="Times New Roman"/>
          <w:bCs/>
          <w:lang w:eastAsia="ko-KR"/>
        </w:rPr>
      </w:pPr>
      <w:r>
        <w:rPr>
          <w:rFonts w:ascii="Times New Roman" w:eastAsia="바탕체" w:hAnsi="Times New Roman"/>
          <w:bCs/>
          <w:lang w:eastAsia="ko-KR"/>
        </w:rPr>
        <w:t>B</w:t>
      </w:r>
      <w:r>
        <w:rPr>
          <w:rFonts w:ascii="Times New Roman" w:eastAsia="바탕체" w:hAnsi="Times New Roman" w:hint="eastAsia"/>
          <w:bCs/>
          <w:lang w:eastAsia="ko-KR"/>
        </w:rPr>
        <w:t xml:space="preserve">ased on the </w:t>
      </w:r>
      <w:r>
        <w:rPr>
          <w:rFonts w:ascii="Times New Roman" w:eastAsia="바탕체" w:hAnsi="Times New Roman"/>
          <w:bCs/>
          <w:lang w:eastAsia="ko-KR"/>
        </w:rPr>
        <w:t>above-mentioned</w:t>
      </w:r>
      <w:r>
        <w:rPr>
          <w:rFonts w:ascii="Times New Roman" w:eastAsia="바탕체" w:hAnsi="Times New Roman" w:hint="eastAsia"/>
          <w:bCs/>
          <w:lang w:eastAsia="ko-KR"/>
        </w:rPr>
        <w:t xml:space="preserve"> essential set of requirements</w:t>
      </w:r>
      <w:r w:rsidR="007A33FD">
        <w:rPr>
          <w:rFonts w:ascii="Times New Roman" w:eastAsia="바탕체" w:hAnsi="Times New Roman" w:hint="eastAsia"/>
          <w:bCs/>
          <w:lang w:eastAsia="ko-KR"/>
        </w:rPr>
        <w:t xml:space="preserve"> and NTN characteristics</w:t>
      </w:r>
      <w:r>
        <w:rPr>
          <w:rFonts w:ascii="Times New Roman" w:eastAsia="바탕체" w:hAnsi="Times New Roman" w:hint="eastAsia"/>
          <w:bCs/>
          <w:lang w:eastAsia="ko-KR"/>
        </w:rPr>
        <w:t xml:space="preserve">, </w:t>
      </w:r>
      <w:r w:rsidR="007A33FD">
        <w:rPr>
          <w:rFonts w:ascii="Times New Roman" w:eastAsia="바탕체" w:hAnsi="Times New Roman" w:hint="eastAsia"/>
          <w:bCs/>
          <w:lang w:eastAsia="ko-KR"/>
        </w:rPr>
        <w:t xml:space="preserve">we can list up the </w:t>
      </w:r>
      <w:r>
        <w:rPr>
          <w:rFonts w:ascii="Times New Roman" w:eastAsia="바탕체" w:hAnsi="Times New Roman"/>
          <w:bCs/>
          <w:lang w:eastAsia="ko-KR"/>
        </w:rPr>
        <w:t>functional</w:t>
      </w:r>
      <w:r w:rsidR="005760B7">
        <w:rPr>
          <w:rFonts w:ascii="Times New Roman" w:eastAsia="바탕체" w:hAnsi="Times New Roman" w:hint="eastAsia"/>
          <w:bCs/>
          <w:lang w:eastAsia="ko-KR"/>
        </w:rPr>
        <w:t xml:space="preserve">ities for harmonized design with TN at Day-1. </w:t>
      </w:r>
    </w:p>
    <w:p w14:paraId="33DC2003" w14:textId="77777777" w:rsidR="00CB7BED" w:rsidRDefault="00CB7BED" w:rsidP="00600C3C">
      <w:pPr>
        <w:rPr>
          <w:rFonts w:ascii="Times New Roman" w:eastAsia="바탕체" w:hAnsi="Times New Roman"/>
          <w:bCs/>
          <w:lang w:eastAsia="ko-KR"/>
        </w:rPr>
      </w:pPr>
    </w:p>
    <w:p w14:paraId="120B9F53" w14:textId="77777777" w:rsidR="00DA0299" w:rsidRPr="00DA0299" w:rsidRDefault="00DA0299" w:rsidP="00DA0299">
      <w:pPr>
        <w:pStyle w:val="3"/>
        <w:rPr>
          <w:rFonts w:ascii="Times New Roman" w:hAnsi="Times New Roman"/>
          <w:b/>
          <w:bCs/>
          <w:sz w:val="22"/>
          <w:szCs w:val="22"/>
        </w:rPr>
      </w:pPr>
      <w:r w:rsidRPr="00DA0299">
        <w:rPr>
          <w:rFonts w:ascii="Times New Roman" w:hAnsi="Times New Roman"/>
          <w:b/>
          <w:bCs/>
          <w:sz w:val="22"/>
          <w:szCs w:val="22"/>
        </w:rPr>
        <w:t>F</w:t>
      </w:r>
      <w:r w:rsidRPr="00DA0299">
        <w:rPr>
          <w:rFonts w:ascii="Times New Roman" w:hAnsi="Times New Roman" w:hint="eastAsia"/>
          <w:b/>
          <w:bCs/>
          <w:sz w:val="22"/>
          <w:szCs w:val="22"/>
        </w:rPr>
        <w:t>ast and/or power-efficient (re)acquiring of NTN-related SI</w:t>
      </w:r>
    </w:p>
    <w:p w14:paraId="4A2AF3E3" w14:textId="59533BA8" w:rsidR="000E4951" w:rsidRDefault="000E4951" w:rsidP="00600C3C">
      <w:pPr>
        <w:rPr>
          <w:rFonts w:ascii="Times New Roman" w:eastAsia="바탕체" w:hAnsi="Times New Roman"/>
          <w:bCs/>
          <w:lang w:eastAsia="ko-KR"/>
        </w:rPr>
      </w:pPr>
      <w:r>
        <w:rPr>
          <w:rFonts w:ascii="Times New Roman" w:eastAsia="바탕체" w:hAnsi="Times New Roman" w:hint="eastAsia"/>
          <w:bCs/>
          <w:lang w:eastAsia="ko-KR"/>
        </w:rPr>
        <w:t xml:space="preserve">The </w:t>
      </w:r>
      <w:r w:rsidR="003C2A98">
        <w:rPr>
          <w:rFonts w:ascii="Times New Roman" w:eastAsia="바탕체" w:hAnsi="Times New Roman" w:hint="eastAsia"/>
          <w:bCs/>
          <w:lang w:eastAsia="ko-KR"/>
        </w:rPr>
        <w:t>Acqui</w:t>
      </w:r>
      <w:r>
        <w:rPr>
          <w:rFonts w:ascii="Times New Roman" w:eastAsia="바탕체" w:hAnsi="Times New Roman" w:hint="eastAsia"/>
          <w:bCs/>
          <w:lang w:eastAsia="ko-KR"/>
        </w:rPr>
        <w:t xml:space="preserve">sition of </w:t>
      </w:r>
      <w:r w:rsidR="003C2A98">
        <w:rPr>
          <w:rFonts w:ascii="Times New Roman" w:eastAsia="바탕체" w:hAnsi="Times New Roman" w:hint="eastAsia"/>
          <w:bCs/>
          <w:lang w:eastAsia="ko-KR"/>
        </w:rPr>
        <w:t xml:space="preserve">NTN-related system information should be </w:t>
      </w:r>
      <w:r>
        <w:rPr>
          <w:rFonts w:ascii="Times New Roman" w:eastAsia="바탕체" w:hAnsi="Times New Roman" w:hint="eastAsia"/>
          <w:bCs/>
          <w:lang w:eastAsia="ko-KR"/>
        </w:rPr>
        <w:t xml:space="preserve">addressed in collaboration with </w:t>
      </w:r>
      <w:r w:rsidR="003C2A98">
        <w:rPr>
          <w:rFonts w:ascii="Times New Roman" w:eastAsia="바탕체" w:hAnsi="Times New Roman" w:hint="eastAsia"/>
          <w:bCs/>
          <w:lang w:eastAsia="ko-KR"/>
        </w:rPr>
        <w:t xml:space="preserve">TN from day-1. In the 5G </w:t>
      </w:r>
      <w:r w:rsidR="00E30378">
        <w:rPr>
          <w:rFonts w:ascii="Times New Roman" w:eastAsia="바탕체" w:hAnsi="Times New Roman" w:hint="eastAsia"/>
          <w:bCs/>
          <w:lang w:eastAsia="ko-KR"/>
        </w:rPr>
        <w:t xml:space="preserve">NR </w:t>
      </w:r>
      <w:r w:rsidR="003C2A98">
        <w:rPr>
          <w:rFonts w:ascii="Times New Roman" w:eastAsia="바탕체" w:hAnsi="Times New Roman" w:hint="eastAsia"/>
          <w:bCs/>
          <w:lang w:eastAsia="ko-KR"/>
        </w:rPr>
        <w:t xml:space="preserve">NTN, </w:t>
      </w:r>
      <w:r w:rsidR="00387247">
        <w:rPr>
          <w:rFonts w:ascii="Times New Roman" w:eastAsia="바탕체" w:hAnsi="Times New Roman" w:hint="eastAsia"/>
          <w:bCs/>
          <w:lang w:eastAsia="ko-KR"/>
        </w:rPr>
        <w:t xml:space="preserve">for the initial access, the NTN </w:t>
      </w:r>
      <w:r w:rsidR="003C2A98">
        <w:rPr>
          <w:rFonts w:ascii="Times New Roman" w:eastAsia="바탕체" w:hAnsi="Times New Roman" w:hint="eastAsia"/>
          <w:bCs/>
          <w:lang w:eastAsia="ko-KR"/>
        </w:rPr>
        <w:t xml:space="preserve">UE </w:t>
      </w:r>
      <w:r>
        <w:rPr>
          <w:rFonts w:ascii="Times New Roman" w:eastAsia="바탕체" w:hAnsi="Times New Roman" w:hint="eastAsia"/>
          <w:bCs/>
          <w:lang w:eastAsia="ko-KR"/>
        </w:rPr>
        <w:t>obtains both</w:t>
      </w:r>
      <w:r w:rsidR="003C2A98">
        <w:rPr>
          <w:rFonts w:ascii="Times New Roman" w:eastAsia="바탕체" w:hAnsi="Times New Roman" w:hint="eastAsia"/>
          <w:bCs/>
          <w:lang w:eastAsia="ko-KR"/>
        </w:rPr>
        <w:t xml:space="preserve"> </w:t>
      </w:r>
      <w:r w:rsidR="00387247">
        <w:rPr>
          <w:rFonts w:ascii="Times New Roman" w:eastAsia="바탕체" w:hAnsi="Times New Roman" w:hint="eastAsia"/>
          <w:bCs/>
          <w:lang w:eastAsia="ko-KR"/>
        </w:rPr>
        <w:t xml:space="preserve">SIB1 and </w:t>
      </w:r>
      <w:r w:rsidR="00CB7BED">
        <w:rPr>
          <w:rFonts w:ascii="Times New Roman" w:eastAsia="바탕체" w:hAnsi="Times New Roman" w:hint="eastAsia"/>
          <w:bCs/>
          <w:lang w:eastAsia="ko-KR"/>
        </w:rPr>
        <w:t>SIB19</w:t>
      </w:r>
      <w:r>
        <w:rPr>
          <w:rFonts w:ascii="Times New Roman" w:eastAsia="바탕체" w:hAnsi="Times New Roman" w:hint="eastAsia"/>
          <w:bCs/>
          <w:lang w:eastAsia="ko-KR"/>
        </w:rPr>
        <w:t>. Among these,</w:t>
      </w:r>
      <w:r w:rsidR="00CB7BED">
        <w:rPr>
          <w:rFonts w:ascii="Times New Roman" w:eastAsia="바탕체" w:hAnsi="Times New Roman" w:hint="eastAsia"/>
          <w:bCs/>
          <w:lang w:eastAsia="ko-KR"/>
        </w:rPr>
        <w:t xml:space="preserve"> SIB19 includes </w:t>
      </w:r>
      <w:r w:rsidR="003C2A98">
        <w:rPr>
          <w:rFonts w:ascii="Times New Roman" w:eastAsia="바탕체" w:hAnsi="Times New Roman" w:hint="eastAsia"/>
          <w:bCs/>
          <w:lang w:eastAsia="ko-KR"/>
        </w:rPr>
        <w:t>satellite related information</w:t>
      </w:r>
      <w:r>
        <w:rPr>
          <w:rFonts w:ascii="Times New Roman" w:eastAsia="바탕체" w:hAnsi="Times New Roman" w:hint="eastAsia"/>
          <w:bCs/>
          <w:lang w:eastAsia="ko-KR"/>
        </w:rPr>
        <w:t>, which changes periodically as the satellite moves.</w:t>
      </w:r>
      <w:r w:rsidR="00387247">
        <w:rPr>
          <w:rFonts w:ascii="Times New Roman" w:eastAsia="바탕체" w:hAnsi="Times New Roman" w:hint="eastAsia"/>
          <w:bCs/>
          <w:lang w:eastAsia="ko-KR"/>
        </w:rPr>
        <w:t xml:space="preserve"> </w:t>
      </w:r>
      <w:r w:rsidR="00CB7BED">
        <w:rPr>
          <w:rFonts w:ascii="Times New Roman" w:eastAsia="바탕체" w:hAnsi="Times New Roman" w:hint="eastAsia"/>
          <w:bCs/>
          <w:lang w:eastAsia="ko-KR"/>
        </w:rPr>
        <w:t>The</w:t>
      </w:r>
      <w:r>
        <w:rPr>
          <w:rFonts w:ascii="Times New Roman" w:eastAsia="바탕체" w:hAnsi="Times New Roman" w:hint="eastAsia"/>
          <w:bCs/>
          <w:lang w:eastAsia="ko-KR"/>
        </w:rPr>
        <w:t>se</w:t>
      </w:r>
      <w:r w:rsidR="00CB7BED">
        <w:rPr>
          <w:rFonts w:ascii="Times New Roman" w:eastAsia="바탕체" w:hAnsi="Times New Roman" w:hint="eastAsia"/>
          <w:bCs/>
          <w:lang w:eastAsia="ko-KR"/>
        </w:rPr>
        <w:t xml:space="preserve"> change</w:t>
      </w:r>
      <w:r>
        <w:rPr>
          <w:rFonts w:ascii="Times New Roman" w:eastAsia="바탕체" w:hAnsi="Times New Roman" w:hint="eastAsia"/>
          <w:bCs/>
          <w:lang w:eastAsia="ko-KR"/>
        </w:rPr>
        <w:t xml:space="preserve">s are not signalled through SIB1. </w:t>
      </w:r>
      <w:r>
        <w:rPr>
          <w:rFonts w:ascii="Times New Roman" w:eastAsia="바탕체" w:hAnsi="Times New Roman"/>
          <w:bCs/>
          <w:lang w:eastAsia="ko-KR"/>
        </w:rPr>
        <w:t>T</w:t>
      </w:r>
      <w:r>
        <w:rPr>
          <w:rFonts w:ascii="Times New Roman" w:eastAsia="바탕체" w:hAnsi="Times New Roman" w:hint="eastAsia"/>
          <w:bCs/>
          <w:lang w:eastAsia="ko-KR"/>
        </w:rPr>
        <w:t xml:space="preserve">he NTN </w:t>
      </w:r>
      <w:r w:rsidR="00CB7BED">
        <w:rPr>
          <w:rFonts w:ascii="Times New Roman" w:eastAsia="바탕체" w:hAnsi="Times New Roman" w:hint="eastAsia"/>
          <w:bCs/>
          <w:lang w:eastAsia="ko-KR"/>
        </w:rPr>
        <w:t xml:space="preserve">UE has to </w:t>
      </w:r>
      <w:r w:rsidR="003A0421">
        <w:rPr>
          <w:rFonts w:ascii="Times New Roman" w:eastAsia="바탕체" w:hAnsi="Times New Roman" w:hint="eastAsia"/>
          <w:bCs/>
          <w:lang w:eastAsia="ko-KR"/>
        </w:rPr>
        <w:t>re</w:t>
      </w:r>
      <w:r w:rsidR="00CB7BED">
        <w:rPr>
          <w:rFonts w:ascii="Times New Roman" w:eastAsia="바탕체" w:hAnsi="Times New Roman" w:hint="eastAsia"/>
          <w:bCs/>
          <w:lang w:eastAsia="ko-KR"/>
        </w:rPr>
        <w:t xml:space="preserve">acquire the satellite related </w:t>
      </w:r>
      <w:r w:rsidR="00BB1771">
        <w:rPr>
          <w:rFonts w:ascii="Times New Roman" w:eastAsia="바탕체" w:hAnsi="Times New Roman" w:hint="eastAsia"/>
          <w:bCs/>
          <w:lang w:eastAsia="ko-KR"/>
        </w:rPr>
        <w:t>information</w:t>
      </w:r>
      <w:r w:rsidR="00CB7BED">
        <w:rPr>
          <w:rFonts w:ascii="Times New Roman" w:eastAsia="바탕체" w:hAnsi="Times New Roman" w:hint="eastAsia"/>
          <w:bCs/>
          <w:lang w:eastAsia="ko-KR"/>
        </w:rPr>
        <w:t xml:space="preserve"> within valid duration. </w:t>
      </w:r>
    </w:p>
    <w:p w14:paraId="277E44D4" w14:textId="4299F7DD" w:rsidR="005E2727" w:rsidRDefault="00CB7BED" w:rsidP="00600C3C">
      <w:pPr>
        <w:rPr>
          <w:rFonts w:ascii="Times New Roman" w:eastAsia="바탕체" w:hAnsi="Times New Roman"/>
          <w:bCs/>
          <w:lang w:eastAsia="ko-KR"/>
        </w:rPr>
      </w:pPr>
      <w:r>
        <w:rPr>
          <w:rFonts w:ascii="Times New Roman" w:eastAsia="바탕체" w:hAnsi="Times New Roman" w:hint="eastAsia"/>
          <w:bCs/>
          <w:lang w:eastAsia="ko-KR"/>
        </w:rPr>
        <w:t xml:space="preserve">If IDLE/INACTIVE NTN UE acquire </w:t>
      </w:r>
      <w:r w:rsidR="00BB1771">
        <w:rPr>
          <w:rFonts w:ascii="Times New Roman" w:eastAsia="바탕체" w:hAnsi="Times New Roman" w:hint="eastAsia"/>
          <w:bCs/>
          <w:lang w:eastAsia="ko-KR"/>
        </w:rPr>
        <w:t xml:space="preserve">satellite related information before receiving paging, it can be helpful to fast initial access. However, since the UE </w:t>
      </w:r>
      <w:r w:rsidR="000E4951">
        <w:rPr>
          <w:rFonts w:ascii="Times New Roman" w:eastAsia="바탕체" w:hAnsi="Times New Roman" w:hint="eastAsia"/>
          <w:bCs/>
          <w:lang w:eastAsia="ko-KR"/>
        </w:rPr>
        <w:t>cannot predict</w:t>
      </w:r>
      <w:r w:rsidR="00BB1771">
        <w:rPr>
          <w:rFonts w:ascii="Times New Roman" w:eastAsia="바탕체" w:hAnsi="Times New Roman" w:hint="eastAsia"/>
          <w:bCs/>
          <w:lang w:eastAsia="ko-KR"/>
        </w:rPr>
        <w:t xml:space="preserve"> when the paging </w:t>
      </w:r>
      <w:r w:rsidR="000E4951">
        <w:rPr>
          <w:rFonts w:ascii="Times New Roman" w:eastAsia="바탕체" w:hAnsi="Times New Roman" w:hint="eastAsia"/>
          <w:bCs/>
          <w:lang w:eastAsia="ko-KR"/>
        </w:rPr>
        <w:t xml:space="preserve">will occur, the </w:t>
      </w:r>
      <w:r w:rsidR="00BB1771">
        <w:rPr>
          <w:rFonts w:ascii="Times New Roman" w:eastAsia="바탕체" w:hAnsi="Times New Roman" w:hint="eastAsia"/>
          <w:bCs/>
          <w:lang w:eastAsia="ko-KR"/>
        </w:rPr>
        <w:t xml:space="preserve">UE has to acquire </w:t>
      </w:r>
      <w:r w:rsidR="00551C52">
        <w:rPr>
          <w:rFonts w:ascii="Times New Roman" w:eastAsia="바탕체" w:hAnsi="Times New Roman" w:hint="eastAsia"/>
          <w:bCs/>
          <w:lang w:eastAsia="ko-KR"/>
        </w:rPr>
        <w:t>satellite related information</w:t>
      </w:r>
      <w:r w:rsidR="00BB1771">
        <w:rPr>
          <w:rFonts w:ascii="Times New Roman" w:eastAsia="바탕체" w:hAnsi="Times New Roman" w:hint="eastAsia"/>
          <w:bCs/>
          <w:lang w:eastAsia="ko-KR"/>
        </w:rPr>
        <w:t xml:space="preserve"> </w:t>
      </w:r>
      <w:r w:rsidR="000E4951">
        <w:rPr>
          <w:rFonts w:ascii="Times New Roman" w:eastAsia="바탕체" w:hAnsi="Times New Roman" w:hint="eastAsia"/>
          <w:bCs/>
          <w:lang w:eastAsia="ko-KR"/>
        </w:rPr>
        <w:t xml:space="preserve">periodically </w:t>
      </w:r>
      <w:r w:rsidR="00BB1771">
        <w:rPr>
          <w:rFonts w:ascii="Times New Roman" w:eastAsia="바탕체" w:hAnsi="Times New Roman" w:hint="eastAsia"/>
          <w:bCs/>
          <w:lang w:eastAsia="ko-KR"/>
        </w:rPr>
        <w:t>based on valid duration</w:t>
      </w:r>
      <w:r w:rsidR="000E4951">
        <w:rPr>
          <w:rFonts w:ascii="Times New Roman" w:eastAsia="바탕체" w:hAnsi="Times New Roman" w:hint="eastAsia"/>
          <w:bCs/>
          <w:lang w:eastAsia="ko-KR"/>
        </w:rPr>
        <w:t>. This approach</w:t>
      </w:r>
      <w:r w:rsidR="00BB1771">
        <w:rPr>
          <w:rFonts w:ascii="Times New Roman" w:eastAsia="바탕체" w:hAnsi="Times New Roman" w:hint="eastAsia"/>
          <w:bCs/>
          <w:lang w:eastAsia="ko-KR"/>
        </w:rPr>
        <w:t xml:space="preserve"> can </w:t>
      </w:r>
      <w:r w:rsidR="005E2727">
        <w:rPr>
          <w:rFonts w:ascii="Times New Roman" w:eastAsia="바탕체" w:hAnsi="Times New Roman" w:hint="eastAsia"/>
          <w:bCs/>
          <w:lang w:eastAsia="ko-KR"/>
        </w:rPr>
        <w:t>l</w:t>
      </w:r>
      <w:r w:rsidR="000E4951">
        <w:rPr>
          <w:rFonts w:ascii="Times New Roman" w:eastAsia="바탕체" w:hAnsi="Times New Roman" w:hint="eastAsia"/>
          <w:bCs/>
          <w:lang w:eastAsia="ko-KR"/>
        </w:rPr>
        <w:t>ead to</w:t>
      </w:r>
      <w:r w:rsidR="00BB1771">
        <w:rPr>
          <w:rFonts w:ascii="Times New Roman" w:eastAsia="바탕체" w:hAnsi="Times New Roman" w:hint="eastAsia"/>
          <w:bCs/>
          <w:lang w:eastAsia="ko-KR"/>
        </w:rPr>
        <w:t xml:space="preserve"> </w:t>
      </w:r>
      <w:r w:rsidR="000E4951">
        <w:rPr>
          <w:rFonts w:ascii="Times New Roman" w:eastAsia="바탕체" w:hAnsi="Times New Roman" w:hint="eastAsia"/>
          <w:bCs/>
          <w:lang w:eastAsia="ko-KR"/>
        </w:rPr>
        <w:t xml:space="preserve">unnecessary </w:t>
      </w:r>
      <w:r w:rsidR="003A0421">
        <w:rPr>
          <w:rFonts w:ascii="Times New Roman" w:eastAsia="바탕체" w:hAnsi="Times New Roman" w:hint="eastAsia"/>
          <w:bCs/>
          <w:lang w:eastAsia="ko-KR"/>
        </w:rPr>
        <w:t>energy</w:t>
      </w:r>
      <w:r w:rsidR="00BB1771">
        <w:rPr>
          <w:rFonts w:ascii="Times New Roman" w:eastAsia="바탕체" w:hAnsi="Times New Roman" w:hint="eastAsia"/>
          <w:bCs/>
          <w:lang w:eastAsia="ko-KR"/>
        </w:rPr>
        <w:t xml:space="preserve"> </w:t>
      </w:r>
      <w:r w:rsidR="000E4951">
        <w:rPr>
          <w:rFonts w:ascii="Times New Roman" w:eastAsia="바탕체" w:hAnsi="Times New Roman" w:hint="eastAsia"/>
          <w:bCs/>
          <w:lang w:eastAsia="ko-KR"/>
        </w:rPr>
        <w:t>consumption</w:t>
      </w:r>
      <w:r w:rsidR="00BB1771">
        <w:rPr>
          <w:rFonts w:ascii="Times New Roman" w:eastAsia="바탕체" w:hAnsi="Times New Roman" w:hint="eastAsia"/>
          <w:bCs/>
          <w:lang w:eastAsia="ko-KR"/>
        </w:rPr>
        <w:t>.</w:t>
      </w:r>
      <w:r>
        <w:rPr>
          <w:rFonts w:ascii="Times New Roman" w:eastAsia="바탕체" w:hAnsi="Times New Roman" w:hint="eastAsia"/>
          <w:bCs/>
          <w:lang w:eastAsia="ko-KR"/>
        </w:rPr>
        <w:t xml:space="preserve"> </w:t>
      </w:r>
      <w:r w:rsidR="00551C52">
        <w:rPr>
          <w:rFonts w:ascii="Times New Roman" w:eastAsia="바탕체" w:hAnsi="Times New Roman" w:hint="eastAsia"/>
          <w:bCs/>
          <w:lang w:eastAsia="ko-KR"/>
        </w:rPr>
        <w:t xml:space="preserve">To achieve both </w:t>
      </w:r>
      <w:r w:rsidR="00BB1771">
        <w:rPr>
          <w:rFonts w:ascii="Times New Roman" w:eastAsia="바탕체" w:hAnsi="Times New Roman" w:hint="eastAsia"/>
          <w:bCs/>
          <w:lang w:eastAsia="ko-KR"/>
        </w:rPr>
        <w:t xml:space="preserve">fast </w:t>
      </w:r>
      <w:r w:rsidR="00551C52">
        <w:rPr>
          <w:rFonts w:ascii="Times New Roman" w:eastAsia="바탕체" w:hAnsi="Times New Roman" w:hint="eastAsia"/>
          <w:bCs/>
          <w:lang w:eastAsia="ko-KR"/>
        </w:rPr>
        <w:t>initial access</w:t>
      </w:r>
      <w:r w:rsidR="005E2727">
        <w:rPr>
          <w:rFonts w:ascii="Times New Roman" w:eastAsia="바탕체" w:hAnsi="Times New Roman" w:hint="eastAsia"/>
          <w:bCs/>
          <w:lang w:eastAsia="ko-KR"/>
        </w:rPr>
        <w:t>,</w:t>
      </w:r>
      <w:r w:rsidR="00551C52">
        <w:rPr>
          <w:rFonts w:ascii="Times New Roman" w:eastAsia="바탕체" w:hAnsi="Times New Roman" w:hint="eastAsia"/>
          <w:bCs/>
          <w:lang w:eastAsia="ko-KR"/>
        </w:rPr>
        <w:t xml:space="preserve"> </w:t>
      </w:r>
      <w:r w:rsidR="00BB1771">
        <w:rPr>
          <w:rFonts w:ascii="Times New Roman" w:eastAsia="바탕체" w:hAnsi="Times New Roman" w:hint="eastAsia"/>
          <w:bCs/>
          <w:lang w:eastAsia="ko-KR"/>
        </w:rPr>
        <w:t xml:space="preserve">and power efficient </w:t>
      </w:r>
      <w:r w:rsidR="00551C52">
        <w:rPr>
          <w:rFonts w:ascii="Times New Roman" w:eastAsia="바탕체" w:hAnsi="Times New Roman"/>
          <w:bCs/>
          <w:lang w:eastAsia="ko-KR"/>
        </w:rPr>
        <w:t>acquisition</w:t>
      </w:r>
      <w:r w:rsidR="00551C52">
        <w:rPr>
          <w:rFonts w:ascii="Times New Roman" w:eastAsia="바탕체" w:hAnsi="Times New Roman" w:hint="eastAsia"/>
          <w:bCs/>
          <w:lang w:eastAsia="ko-KR"/>
        </w:rPr>
        <w:t xml:space="preserve"> of the </w:t>
      </w:r>
      <w:r w:rsidR="00BB1771">
        <w:rPr>
          <w:rFonts w:ascii="Times New Roman" w:eastAsia="바탕체" w:hAnsi="Times New Roman" w:hint="eastAsia"/>
          <w:bCs/>
          <w:lang w:eastAsia="ko-KR"/>
        </w:rPr>
        <w:t xml:space="preserve">NTN related information, </w:t>
      </w:r>
      <w:r w:rsidR="00551C52">
        <w:rPr>
          <w:rFonts w:ascii="Times New Roman" w:eastAsia="바탕체" w:hAnsi="Times New Roman" w:hint="eastAsia"/>
          <w:bCs/>
          <w:lang w:eastAsia="ko-KR"/>
        </w:rPr>
        <w:t xml:space="preserve">the harmonized design could involve </w:t>
      </w:r>
      <w:r w:rsidR="005E2727">
        <w:rPr>
          <w:rFonts w:ascii="Times New Roman" w:eastAsia="바탕체" w:hAnsi="Times New Roman" w:hint="eastAsia"/>
          <w:bCs/>
          <w:lang w:eastAsia="ko-KR"/>
        </w:rPr>
        <w:t xml:space="preserve">restructuring </w:t>
      </w:r>
      <w:r w:rsidR="00551C52">
        <w:rPr>
          <w:rFonts w:ascii="Times New Roman" w:eastAsia="바탕체" w:hAnsi="Times New Roman" w:hint="eastAsia"/>
          <w:bCs/>
          <w:lang w:eastAsia="ko-KR"/>
        </w:rPr>
        <w:t xml:space="preserve">the </w:t>
      </w:r>
      <w:r w:rsidR="005E2727">
        <w:rPr>
          <w:rFonts w:ascii="Times New Roman" w:eastAsia="바탕체" w:hAnsi="Times New Roman" w:hint="eastAsia"/>
          <w:bCs/>
          <w:lang w:eastAsia="ko-KR"/>
        </w:rPr>
        <w:t xml:space="preserve">information elements or </w:t>
      </w:r>
      <w:r w:rsidR="00551C52">
        <w:rPr>
          <w:rFonts w:ascii="Times New Roman" w:eastAsia="바탕체" w:hAnsi="Times New Roman" w:hint="eastAsia"/>
          <w:bCs/>
          <w:lang w:eastAsia="ko-KR"/>
        </w:rPr>
        <w:t xml:space="preserve">minimizing </w:t>
      </w:r>
      <w:r w:rsidR="005E2727">
        <w:rPr>
          <w:rFonts w:ascii="Times New Roman" w:eastAsia="바탕체" w:hAnsi="Times New Roman" w:hint="eastAsia"/>
          <w:bCs/>
          <w:lang w:eastAsia="ko-KR"/>
        </w:rPr>
        <w:t xml:space="preserve">the </w:t>
      </w:r>
      <w:r w:rsidR="00551C52">
        <w:rPr>
          <w:rFonts w:ascii="Times New Roman" w:eastAsia="바탕체" w:hAnsi="Times New Roman" w:hint="eastAsia"/>
          <w:bCs/>
          <w:lang w:eastAsia="ko-KR"/>
        </w:rPr>
        <w:t xml:space="preserve">wasteful </w:t>
      </w:r>
      <w:r w:rsidR="00551C52">
        <w:rPr>
          <w:rFonts w:ascii="Times New Roman" w:eastAsia="바탕체" w:hAnsi="Times New Roman"/>
          <w:bCs/>
          <w:lang w:eastAsia="ko-KR"/>
        </w:rPr>
        <w:t>reacquisition</w:t>
      </w:r>
      <w:r w:rsidR="005E2727">
        <w:rPr>
          <w:rFonts w:ascii="Times New Roman" w:eastAsia="바탕체" w:hAnsi="Times New Roman" w:hint="eastAsia"/>
          <w:bCs/>
          <w:lang w:eastAsia="ko-KR"/>
        </w:rPr>
        <w:t>.</w:t>
      </w:r>
    </w:p>
    <w:p w14:paraId="5ED7963D" w14:textId="77777777" w:rsidR="007A33FD" w:rsidRDefault="007A33FD" w:rsidP="00600C3C">
      <w:pPr>
        <w:rPr>
          <w:rFonts w:ascii="Times New Roman" w:eastAsia="바탕체" w:hAnsi="Times New Roman"/>
          <w:bCs/>
          <w:lang w:eastAsia="ko-KR"/>
        </w:rPr>
      </w:pPr>
    </w:p>
    <w:p w14:paraId="2DB5374F" w14:textId="77777777" w:rsidR="005E2727" w:rsidRPr="00726BE7" w:rsidRDefault="005E2727" w:rsidP="00726BE7">
      <w:pPr>
        <w:pStyle w:val="3"/>
        <w:rPr>
          <w:rFonts w:ascii="Times New Roman" w:hAnsi="Times New Roman"/>
          <w:b/>
          <w:bCs/>
          <w:sz w:val="22"/>
          <w:szCs w:val="22"/>
        </w:rPr>
      </w:pPr>
      <w:r w:rsidRPr="00726BE7">
        <w:rPr>
          <w:rFonts w:ascii="Times New Roman" w:hAnsi="Times New Roman"/>
          <w:b/>
          <w:bCs/>
          <w:sz w:val="22"/>
          <w:szCs w:val="22"/>
        </w:rPr>
        <w:t>M</w:t>
      </w:r>
      <w:r w:rsidRPr="00726BE7">
        <w:rPr>
          <w:rFonts w:ascii="Times New Roman" w:hAnsi="Times New Roman" w:hint="eastAsia"/>
          <w:b/>
          <w:bCs/>
          <w:sz w:val="22"/>
          <w:szCs w:val="22"/>
        </w:rPr>
        <w:t xml:space="preserve">easurement management due to increased SSB </w:t>
      </w:r>
      <w:r w:rsidRPr="00726BE7">
        <w:rPr>
          <w:rFonts w:ascii="Times New Roman" w:hAnsi="Times New Roman"/>
          <w:b/>
          <w:bCs/>
          <w:sz w:val="22"/>
          <w:szCs w:val="22"/>
        </w:rPr>
        <w:t>periodicity</w:t>
      </w:r>
    </w:p>
    <w:p w14:paraId="1713E6A5" w14:textId="7833BC6F" w:rsidR="00EF1498" w:rsidRDefault="00EF1498" w:rsidP="00600C3C">
      <w:pPr>
        <w:rPr>
          <w:rFonts w:ascii="Times New Roman" w:eastAsia="바탕체" w:hAnsi="Times New Roman"/>
          <w:bCs/>
          <w:lang w:eastAsia="ko-KR"/>
        </w:rPr>
      </w:pPr>
      <w:r w:rsidRPr="00EF1498">
        <w:rPr>
          <w:rFonts w:ascii="Times New Roman" w:eastAsia="바탕체" w:hAnsi="Times New Roman"/>
          <w:bCs/>
          <w:lang w:eastAsia="ko-KR"/>
        </w:rPr>
        <w:t xml:space="preserve">In 5G </w:t>
      </w:r>
      <w:r w:rsidR="00E30378">
        <w:rPr>
          <w:rFonts w:ascii="Times New Roman" w:eastAsia="바탕체" w:hAnsi="Times New Roman" w:hint="eastAsia"/>
          <w:bCs/>
          <w:lang w:eastAsia="ko-KR"/>
        </w:rPr>
        <w:t xml:space="preserve">NR </w:t>
      </w:r>
      <w:r w:rsidRPr="00EF1498">
        <w:rPr>
          <w:rFonts w:ascii="Times New Roman" w:eastAsia="바탕체" w:hAnsi="Times New Roman"/>
          <w:bCs/>
          <w:lang w:eastAsia="ko-KR"/>
        </w:rPr>
        <w:t xml:space="preserve">TN, the SSB periodicity is typically configured at 20ms, enabling frequent synchronization opportunities and fast measurement cycles. In contrast, 5G </w:t>
      </w:r>
      <w:r w:rsidR="00E30378">
        <w:rPr>
          <w:rFonts w:ascii="Times New Roman" w:eastAsia="바탕체" w:hAnsi="Times New Roman" w:hint="eastAsia"/>
          <w:bCs/>
          <w:lang w:eastAsia="ko-KR"/>
        </w:rPr>
        <w:t xml:space="preserve">NR </w:t>
      </w:r>
      <w:r w:rsidRPr="00EF1498">
        <w:rPr>
          <w:rFonts w:ascii="Times New Roman" w:eastAsia="바탕체" w:hAnsi="Times New Roman"/>
          <w:bCs/>
          <w:lang w:eastAsia="ko-KR"/>
        </w:rPr>
        <w:t xml:space="preserve">NTN adopt a significantly longer SSB periodicity—up to 160ms—to reduce </w:t>
      </w:r>
      <w:r w:rsidR="003A0421">
        <w:rPr>
          <w:rFonts w:ascii="Times New Roman" w:eastAsia="바탕체" w:hAnsi="Times New Roman" w:hint="eastAsia"/>
          <w:bCs/>
          <w:lang w:eastAsia="ko-KR"/>
        </w:rPr>
        <w:t>energy</w:t>
      </w:r>
      <w:r w:rsidRPr="00EF1498">
        <w:rPr>
          <w:rFonts w:ascii="Times New Roman" w:eastAsia="바탕체" w:hAnsi="Times New Roman"/>
          <w:bCs/>
          <w:lang w:eastAsia="ko-KR"/>
        </w:rPr>
        <w:t xml:space="preserve"> consumption for both the satellite and the UE. </w:t>
      </w:r>
      <w:r w:rsidR="006F2312">
        <w:rPr>
          <w:rFonts w:ascii="Times New Roman" w:eastAsia="바탕체" w:hAnsi="Times New Roman" w:hint="eastAsia"/>
          <w:bCs/>
          <w:lang w:eastAsia="ko-KR"/>
        </w:rPr>
        <w:t>In the future</w:t>
      </w:r>
      <w:r w:rsidRPr="00EF1498">
        <w:rPr>
          <w:rFonts w:ascii="Times New Roman" w:eastAsia="바탕체" w:hAnsi="Times New Roman"/>
          <w:bCs/>
          <w:lang w:eastAsia="ko-KR"/>
        </w:rPr>
        <w:t>, this periodicity may be extended even further, potentially reaching 320ms, as part of ongoing efforts to optimize energy efficiency in NTN deployments.</w:t>
      </w:r>
    </w:p>
    <w:p w14:paraId="3855BEDD" w14:textId="7D8B3FB3" w:rsidR="006F2312" w:rsidRDefault="006F2312" w:rsidP="006F2312">
      <w:pPr>
        <w:rPr>
          <w:rFonts w:ascii="Times New Roman" w:eastAsia="바탕체" w:hAnsi="Times New Roman"/>
          <w:bCs/>
          <w:lang w:eastAsia="ko-KR"/>
        </w:rPr>
      </w:pPr>
      <w:r w:rsidRPr="006F2312">
        <w:rPr>
          <w:rFonts w:ascii="Times New Roman" w:eastAsia="바탕체" w:hAnsi="Times New Roman"/>
          <w:bCs/>
          <w:lang w:eastAsia="ko-KR"/>
        </w:rPr>
        <w:t>The increase in SSB periodicity compared to the legacy TN configuration introduce</w:t>
      </w:r>
      <w:r>
        <w:rPr>
          <w:rFonts w:ascii="Times New Roman" w:eastAsia="바탕체" w:hAnsi="Times New Roman" w:hint="eastAsia"/>
          <w:bCs/>
          <w:lang w:eastAsia="ko-KR"/>
        </w:rPr>
        <w:t>s</w:t>
      </w:r>
      <w:r w:rsidRPr="006F2312">
        <w:rPr>
          <w:rFonts w:ascii="Times New Roman" w:eastAsia="바탕체" w:hAnsi="Times New Roman"/>
          <w:bCs/>
          <w:lang w:eastAsia="ko-KR"/>
        </w:rPr>
        <w:t xml:space="preserve"> measurement management. </w:t>
      </w:r>
      <w:r>
        <w:rPr>
          <w:rFonts w:ascii="Times New Roman" w:eastAsia="바탕체" w:hAnsi="Times New Roman" w:hint="eastAsia"/>
          <w:bCs/>
          <w:lang w:eastAsia="ko-KR"/>
        </w:rPr>
        <w:t>T</w:t>
      </w:r>
      <w:r w:rsidRPr="006F2312">
        <w:rPr>
          <w:rFonts w:ascii="Times New Roman" w:eastAsia="바탕체" w:hAnsi="Times New Roman"/>
          <w:bCs/>
          <w:lang w:eastAsia="ko-KR"/>
        </w:rPr>
        <w:t xml:space="preserve">he handling of timing offsets and the configuration of SMTC </w:t>
      </w:r>
      <w:r>
        <w:rPr>
          <w:rFonts w:ascii="Times New Roman" w:eastAsia="바탕체" w:hAnsi="Times New Roman" w:hint="eastAsia"/>
          <w:bCs/>
          <w:lang w:eastAsia="ko-KR"/>
        </w:rPr>
        <w:t>has to</w:t>
      </w:r>
      <w:r w:rsidRPr="006F2312">
        <w:rPr>
          <w:rFonts w:ascii="Times New Roman" w:eastAsia="바탕체" w:hAnsi="Times New Roman"/>
          <w:bCs/>
          <w:lang w:eastAsia="ko-KR"/>
        </w:rPr>
        <w:t xml:space="preserve"> be carefully designed to ensure seamless operation across both TN and NTN environments. </w:t>
      </w:r>
    </w:p>
    <w:p w14:paraId="3FA32A9E" w14:textId="77777777" w:rsidR="006F2312" w:rsidRDefault="006F2312" w:rsidP="006F2312">
      <w:pPr>
        <w:rPr>
          <w:rFonts w:ascii="Times New Roman" w:eastAsia="바탕체" w:hAnsi="Times New Roman"/>
          <w:bCs/>
          <w:lang w:eastAsia="ko-KR"/>
        </w:rPr>
      </w:pPr>
    </w:p>
    <w:p w14:paraId="6ABF2307" w14:textId="0772FBE5" w:rsidR="00AD3EF1" w:rsidRPr="00726BE7" w:rsidRDefault="00AD3EF1" w:rsidP="00AD3EF1">
      <w:pPr>
        <w:pStyle w:val="3"/>
        <w:rPr>
          <w:rFonts w:ascii="Times New Roman" w:hAnsi="Times New Roman"/>
          <w:b/>
          <w:bCs/>
          <w:sz w:val="22"/>
          <w:szCs w:val="22"/>
        </w:rPr>
      </w:pPr>
      <w:r w:rsidRPr="00726BE7">
        <w:rPr>
          <w:rFonts w:ascii="Times New Roman" w:hAnsi="Times New Roman" w:hint="eastAsia"/>
          <w:b/>
          <w:bCs/>
          <w:sz w:val="22"/>
          <w:szCs w:val="22"/>
        </w:rPr>
        <w:t>Beam</w:t>
      </w:r>
      <w:r>
        <w:rPr>
          <w:rFonts w:ascii="Times New Roman" w:hAnsi="Times New Roman" w:hint="eastAsia"/>
          <w:b/>
          <w:bCs/>
          <w:sz w:val="22"/>
          <w:szCs w:val="22"/>
        </w:rPr>
        <w:t>-specific</w:t>
      </w:r>
      <w:r w:rsidRPr="00726BE7">
        <w:rPr>
          <w:rFonts w:ascii="Times New Roman" w:hAnsi="Times New Roman" w:hint="eastAsia"/>
          <w:b/>
          <w:bCs/>
          <w:sz w:val="22"/>
          <w:szCs w:val="22"/>
        </w:rPr>
        <w:t xml:space="preserve"> SSB/SI transmission on/off and </w:t>
      </w:r>
      <w:r w:rsidRPr="00726BE7">
        <w:rPr>
          <w:rFonts w:ascii="Times New Roman" w:hAnsi="Times New Roman"/>
          <w:b/>
          <w:bCs/>
          <w:sz w:val="22"/>
          <w:szCs w:val="22"/>
        </w:rPr>
        <w:t>maintenance</w:t>
      </w:r>
      <w:r w:rsidRPr="00726BE7">
        <w:rPr>
          <w:rFonts w:ascii="Times New Roman" w:hAnsi="Times New Roman" w:hint="eastAsia"/>
          <w:b/>
          <w:bCs/>
          <w:sz w:val="22"/>
          <w:szCs w:val="22"/>
        </w:rPr>
        <w:t xml:space="preserve"> </w:t>
      </w:r>
      <w:r>
        <w:rPr>
          <w:rFonts w:ascii="Times New Roman" w:hAnsi="Times New Roman" w:hint="eastAsia"/>
          <w:b/>
          <w:bCs/>
          <w:sz w:val="22"/>
          <w:szCs w:val="22"/>
        </w:rPr>
        <w:t>in</w:t>
      </w:r>
      <w:r w:rsidRPr="00726BE7">
        <w:rPr>
          <w:rFonts w:ascii="Times New Roman" w:hAnsi="Times New Roman" w:hint="eastAsia"/>
          <w:b/>
          <w:bCs/>
          <w:sz w:val="22"/>
          <w:szCs w:val="22"/>
        </w:rPr>
        <w:t xml:space="preserve"> beam hopping</w:t>
      </w:r>
      <w:r>
        <w:rPr>
          <w:rFonts w:ascii="Times New Roman" w:hAnsi="Times New Roman" w:hint="eastAsia"/>
          <w:b/>
          <w:bCs/>
          <w:sz w:val="22"/>
          <w:szCs w:val="22"/>
        </w:rPr>
        <w:t xml:space="preserve"> operation</w:t>
      </w:r>
    </w:p>
    <w:p w14:paraId="41AFC1A6" w14:textId="77777777" w:rsidR="00AD3EF1" w:rsidRDefault="00AD3EF1" w:rsidP="00AD3EF1">
      <w:pPr>
        <w:rPr>
          <w:rFonts w:ascii="Times New Roman" w:eastAsiaTheme="minorEastAsia" w:hAnsi="Times New Roman"/>
          <w:lang w:eastAsia="ko-KR"/>
        </w:rPr>
      </w:pPr>
      <w:r>
        <w:rPr>
          <w:rFonts w:ascii="Times New Roman" w:hAnsi="Times New Roman" w:hint="eastAsia"/>
        </w:rPr>
        <w:t>In NTN, b</w:t>
      </w:r>
      <w:r w:rsidRPr="00214A2E">
        <w:rPr>
          <w:rFonts w:ascii="Times New Roman" w:hAnsi="Times New Roman"/>
        </w:rPr>
        <w:t>eam hopping</w:t>
      </w:r>
      <w:r>
        <w:rPr>
          <w:rFonts w:ascii="Times New Roman" w:hAnsi="Times New Roman" w:hint="eastAsia"/>
        </w:rPr>
        <w:t xml:space="preserve"> is one way to </w:t>
      </w:r>
      <w:r w:rsidRPr="00214A2E">
        <w:rPr>
          <w:rFonts w:ascii="Times New Roman" w:hAnsi="Times New Roman"/>
        </w:rPr>
        <w:t>achieve flexible and efficient resource allocation for uneven traffic demands</w:t>
      </w:r>
      <w:r>
        <w:rPr>
          <w:rFonts w:ascii="Times New Roman" w:hAnsi="Times New Roman" w:hint="eastAsia"/>
        </w:rPr>
        <w:t>. Considering that beam hopping will lead to transmission on/off for common signals/channels, NTN B</w:t>
      </w:r>
      <w:r w:rsidRPr="00214A2E">
        <w:rPr>
          <w:rFonts w:ascii="Times New Roman" w:hAnsi="Times New Roman"/>
        </w:rPr>
        <w:t xml:space="preserve">eam hopping </w:t>
      </w:r>
      <w:r>
        <w:rPr>
          <w:rFonts w:ascii="Times New Roman" w:hAnsi="Times New Roman" w:hint="eastAsia"/>
        </w:rPr>
        <w:t xml:space="preserve">operation </w:t>
      </w:r>
      <w:r w:rsidRPr="00214A2E">
        <w:rPr>
          <w:rFonts w:ascii="Times New Roman" w:hAnsi="Times New Roman"/>
        </w:rPr>
        <w:t xml:space="preserve">can be considered </w:t>
      </w:r>
      <w:r>
        <w:rPr>
          <w:rFonts w:ascii="Times New Roman" w:hAnsi="Times New Roman" w:hint="eastAsia"/>
        </w:rPr>
        <w:t xml:space="preserve">for common TN/NTN design of SSB/SI transmissions </w:t>
      </w:r>
      <w:r w:rsidRPr="00214A2E">
        <w:rPr>
          <w:rFonts w:ascii="Times New Roman" w:hAnsi="Times New Roman"/>
        </w:rPr>
        <w:t>in 6GR</w:t>
      </w:r>
      <w:r>
        <w:rPr>
          <w:rFonts w:ascii="Times New Roman" w:hAnsi="Times New Roman" w:hint="eastAsia"/>
        </w:rPr>
        <w:t>,</w:t>
      </w:r>
      <w:r w:rsidRPr="00214A2E">
        <w:rPr>
          <w:rFonts w:ascii="Times New Roman" w:hAnsi="Times New Roman"/>
        </w:rPr>
        <w:t xml:space="preserve"> </w:t>
      </w:r>
      <w:r>
        <w:rPr>
          <w:rFonts w:ascii="Times New Roman" w:hAnsi="Times New Roman" w:hint="eastAsia"/>
        </w:rPr>
        <w:t>considering that</w:t>
      </w:r>
      <w:r w:rsidRPr="00214A2E">
        <w:rPr>
          <w:rFonts w:ascii="Times New Roman" w:hAnsi="Times New Roman"/>
        </w:rPr>
        <w:t xml:space="preserve"> beam/TRP </w:t>
      </w:r>
      <w:r>
        <w:rPr>
          <w:rFonts w:ascii="Times New Roman" w:hAnsi="Times New Roman" w:hint="eastAsia"/>
        </w:rPr>
        <w:t xml:space="preserve">based SSB/SI transmission on/off is beneficial for </w:t>
      </w:r>
      <w:r w:rsidRPr="00214A2E">
        <w:rPr>
          <w:rFonts w:ascii="Times New Roman" w:hAnsi="Times New Roman"/>
        </w:rPr>
        <w:t>network energy</w:t>
      </w:r>
      <w:r>
        <w:rPr>
          <w:rFonts w:ascii="Times New Roman" w:hAnsi="Times New Roman" w:hint="eastAsia"/>
        </w:rPr>
        <w:t xml:space="preserve"> in TN as well as NTN</w:t>
      </w:r>
      <w:r w:rsidRPr="00214A2E">
        <w:rPr>
          <w:rFonts w:ascii="Times New Roman" w:hAnsi="Times New Roman"/>
        </w:rPr>
        <w:t xml:space="preserve">. Both SSB beam hopping for NTN and beam/TRP </w:t>
      </w:r>
      <w:r>
        <w:rPr>
          <w:rFonts w:ascii="Times New Roman" w:hAnsi="Times New Roman" w:hint="eastAsia"/>
        </w:rPr>
        <w:t xml:space="preserve">based SSB transmission on/off </w:t>
      </w:r>
      <w:r w:rsidRPr="00214A2E">
        <w:rPr>
          <w:rFonts w:ascii="Times New Roman" w:hAnsi="Times New Roman"/>
        </w:rPr>
        <w:t xml:space="preserve">can be designed </w:t>
      </w:r>
      <w:r>
        <w:rPr>
          <w:rFonts w:ascii="Times New Roman" w:eastAsiaTheme="minorEastAsia" w:hAnsi="Times New Roman" w:hint="eastAsia"/>
          <w:lang w:eastAsia="ko-KR"/>
        </w:rPr>
        <w:t xml:space="preserve">for both TN and NTN </w:t>
      </w:r>
      <w:r w:rsidRPr="00214A2E">
        <w:rPr>
          <w:rFonts w:ascii="Times New Roman" w:hAnsi="Times New Roman"/>
        </w:rPr>
        <w:t>with commonality</w:t>
      </w:r>
      <w:r>
        <w:rPr>
          <w:rFonts w:ascii="Times New Roman" w:eastAsiaTheme="minorEastAsia" w:hAnsi="Times New Roman" w:hint="eastAsia"/>
          <w:lang w:eastAsia="ko-KR"/>
        </w:rPr>
        <w:t xml:space="preserve">. </w:t>
      </w:r>
    </w:p>
    <w:p w14:paraId="0EA4CBAF" w14:textId="05BA4BD2" w:rsidR="00AD3EF1" w:rsidRPr="00726BE7" w:rsidRDefault="00AD3EF1" w:rsidP="00AD3EF1">
      <w:pPr>
        <w:rPr>
          <w:rFonts w:ascii="Times New Roman" w:eastAsiaTheme="minorEastAsia" w:hAnsi="Times New Roman"/>
          <w:lang w:eastAsia="ko-KR"/>
        </w:rPr>
      </w:pPr>
      <w:r w:rsidRPr="00162801">
        <w:rPr>
          <w:rFonts w:ascii="Times New Roman" w:hAnsi="Times New Roman"/>
        </w:rPr>
        <w:t xml:space="preserve">In NR, system information is assumed to be same across different beams at a cell. Such restriction can be reconsidered for 6GR. For example, considering a single beam for NTN covers a large area, different common channel configurations can be provided for different beams. </w:t>
      </w:r>
      <w:r>
        <w:rPr>
          <w:rFonts w:ascii="Times New Roman" w:hAnsi="Times New Roman" w:hint="eastAsia"/>
        </w:rPr>
        <w:t xml:space="preserve">We think that </w:t>
      </w:r>
      <w:r w:rsidRPr="00162801">
        <w:rPr>
          <w:rFonts w:ascii="Times New Roman" w:hAnsi="Times New Roman"/>
        </w:rPr>
        <w:t xml:space="preserve">different common channel configurations can be </w:t>
      </w:r>
      <w:r>
        <w:rPr>
          <w:rFonts w:ascii="Times New Roman" w:hAnsi="Times New Roman" w:hint="eastAsia"/>
        </w:rPr>
        <w:t xml:space="preserve">beneficial </w:t>
      </w:r>
      <w:r w:rsidRPr="00162801">
        <w:rPr>
          <w:rFonts w:ascii="Times New Roman" w:hAnsi="Times New Roman"/>
        </w:rPr>
        <w:t xml:space="preserve">for </w:t>
      </w:r>
      <w:r>
        <w:rPr>
          <w:rFonts w:ascii="Times New Roman" w:hAnsi="Times New Roman" w:hint="eastAsia"/>
        </w:rPr>
        <w:t>even for TN e.g. for multiple</w:t>
      </w:r>
      <w:r w:rsidRPr="00162801">
        <w:rPr>
          <w:rFonts w:ascii="Times New Roman" w:hAnsi="Times New Roman"/>
        </w:rPr>
        <w:t xml:space="preserve"> TRPs of a cell.</w:t>
      </w:r>
      <w:r>
        <w:rPr>
          <w:rFonts w:ascii="Times New Roman" w:eastAsiaTheme="minorEastAsia" w:hAnsi="Times New Roman" w:hint="eastAsia"/>
          <w:lang w:eastAsia="ko-KR"/>
        </w:rPr>
        <w:t xml:space="preserve"> </w:t>
      </w:r>
    </w:p>
    <w:p w14:paraId="06259483" w14:textId="77777777" w:rsidR="00AD3EF1" w:rsidRPr="00AD3EF1" w:rsidRDefault="00AD3EF1" w:rsidP="006F2312">
      <w:pPr>
        <w:rPr>
          <w:rFonts w:ascii="Times New Roman" w:eastAsia="바탕체" w:hAnsi="Times New Roman"/>
          <w:bCs/>
          <w:lang w:eastAsia="ko-KR"/>
        </w:rPr>
      </w:pPr>
    </w:p>
    <w:p w14:paraId="243B7516" w14:textId="4E97B562" w:rsidR="006F2312" w:rsidRPr="00726BE7" w:rsidRDefault="006F2312" w:rsidP="00726BE7">
      <w:pPr>
        <w:pStyle w:val="3"/>
        <w:rPr>
          <w:rFonts w:ascii="Times New Roman" w:hAnsi="Times New Roman"/>
          <w:b/>
          <w:bCs/>
          <w:sz w:val="22"/>
          <w:szCs w:val="22"/>
        </w:rPr>
      </w:pPr>
      <w:r w:rsidRPr="00726BE7">
        <w:rPr>
          <w:rFonts w:ascii="Times New Roman" w:hAnsi="Times New Roman" w:hint="eastAsia"/>
          <w:b/>
          <w:bCs/>
          <w:sz w:val="22"/>
          <w:szCs w:val="22"/>
        </w:rPr>
        <w:t>T</w:t>
      </w:r>
      <w:r w:rsidRPr="00726BE7">
        <w:rPr>
          <w:rFonts w:ascii="Times New Roman" w:hAnsi="Times New Roman"/>
          <w:b/>
          <w:bCs/>
          <w:sz w:val="22"/>
          <w:szCs w:val="22"/>
        </w:rPr>
        <w:t>imer extension</w:t>
      </w:r>
      <w:r w:rsidRPr="00726BE7">
        <w:rPr>
          <w:rFonts w:ascii="Times New Roman" w:hAnsi="Times New Roman" w:hint="eastAsia"/>
          <w:b/>
          <w:bCs/>
          <w:sz w:val="22"/>
          <w:szCs w:val="22"/>
        </w:rPr>
        <w:t xml:space="preserve"> (e.g., DRX related timers, RLC re</w:t>
      </w:r>
      <w:r w:rsidR="00FC5C4A" w:rsidRPr="00726BE7">
        <w:rPr>
          <w:rFonts w:ascii="Times New Roman" w:hAnsi="Times New Roman" w:hint="eastAsia"/>
          <w:b/>
          <w:bCs/>
          <w:sz w:val="22"/>
          <w:szCs w:val="22"/>
        </w:rPr>
        <w:t>assembling</w:t>
      </w:r>
      <w:r w:rsidRPr="00726BE7">
        <w:rPr>
          <w:rFonts w:ascii="Times New Roman" w:hAnsi="Times New Roman" w:hint="eastAsia"/>
          <w:b/>
          <w:bCs/>
          <w:sz w:val="22"/>
          <w:szCs w:val="22"/>
        </w:rPr>
        <w:t xml:space="preserve"> timer)</w:t>
      </w:r>
    </w:p>
    <w:p w14:paraId="4F5FF6B7" w14:textId="7107413F" w:rsidR="004810CC" w:rsidRPr="004D360B" w:rsidRDefault="004D360B" w:rsidP="004810CC">
      <w:pPr>
        <w:rPr>
          <w:rFonts w:ascii="Times New Roman" w:eastAsiaTheme="minorEastAsia" w:hAnsi="Times New Roman"/>
          <w:bCs/>
          <w:lang w:val="en-US" w:eastAsia="ko-KR"/>
        </w:rPr>
      </w:pPr>
      <w:r>
        <w:rPr>
          <w:rFonts w:ascii="Times New Roman" w:eastAsiaTheme="minorEastAsia" w:hAnsi="Times New Roman" w:hint="eastAsia"/>
          <w:bCs/>
          <w:lang w:eastAsia="ko-KR"/>
        </w:rPr>
        <w:t xml:space="preserve">In 5G </w:t>
      </w:r>
      <w:r w:rsidR="00E30378">
        <w:rPr>
          <w:rFonts w:ascii="Times New Roman" w:eastAsiaTheme="minorEastAsia" w:hAnsi="Times New Roman" w:hint="eastAsia"/>
          <w:bCs/>
          <w:lang w:eastAsia="ko-KR"/>
        </w:rPr>
        <w:t xml:space="preserve">NR </w:t>
      </w:r>
      <w:r>
        <w:rPr>
          <w:rFonts w:ascii="Times New Roman" w:eastAsiaTheme="minorEastAsia" w:hAnsi="Times New Roman" w:hint="eastAsia"/>
          <w:bCs/>
          <w:lang w:eastAsia="ko-KR"/>
        </w:rPr>
        <w:t xml:space="preserve">NTN, </w:t>
      </w:r>
      <w:r w:rsidR="004810CC" w:rsidRPr="004D360B">
        <w:rPr>
          <w:rFonts w:ascii="Times New Roman" w:eastAsiaTheme="minorEastAsia" w:hAnsi="Times New Roman"/>
          <w:bCs/>
          <w:lang w:val="en-US" w:eastAsia="ko-KR"/>
        </w:rPr>
        <w:t>certain protocol timers—such as those related to DRX cycles and RLC re</w:t>
      </w:r>
      <w:r w:rsidR="00C7689E">
        <w:rPr>
          <w:rFonts w:ascii="Times New Roman" w:eastAsiaTheme="minorEastAsia" w:hAnsi="Times New Roman" w:hint="eastAsia"/>
          <w:bCs/>
          <w:lang w:val="en-US" w:eastAsia="ko-KR"/>
        </w:rPr>
        <w:t>assembling</w:t>
      </w:r>
      <w:r w:rsidR="004810CC" w:rsidRPr="004D360B">
        <w:rPr>
          <w:rFonts w:ascii="Times New Roman" w:eastAsiaTheme="minorEastAsia" w:hAnsi="Times New Roman"/>
          <w:bCs/>
          <w:lang w:val="en-US" w:eastAsia="ko-KR"/>
        </w:rPr>
        <w:t>—have already been extended or adjusted to account for the inherently long propagation delays in satellite communication. These modifications ensure that UEs can maintain reliable operation despite the significantly greater</w:t>
      </w:r>
      <w:r w:rsidR="004810CC">
        <w:rPr>
          <w:rFonts w:ascii="Times New Roman" w:eastAsiaTheme="minorEastAsia" w:hAnsi="Times New Roman" w:hint="eastAsia"/>
          <w:bCs/>
          <w:lang w:val="en-US" w:eastAsia="ko-KR"/>
        </w:rPr>
        <w:t xml:space="preserve"> RTT (</w:t>
      </w:r>
      <w:r w:rsidR="004810CC" w:rsidRPr="004D360B">
        <w:rPr>
          <w:rFonts w:ascii="Times New Roman" w:eastAsiaTheme="minorEastAsia" w:hAnsi="Times New Roman"/>
          <w:bCs/>
          <w:lang w:val="en-US" w:eastAsia="ko-KR"/>
        </w:rPr>
        <w:t>round-trip times</w:t>
      </w:r>
      <w:r w:rsidR="004810CC">
        <w:rPr>
          <w:rFonts w:ascii="Times New Roman" w:eastAsiaTheme="minorEastAsia" w:hAnsi="Times New Roman" w:hint="eastAsia"/>
          <w:bCs/>
          <w:lang w:val="en-US" w:eastAsia="ko-KR"/>
        </w:rPr>
        <w:t>)</w:t>
      </w:r>
      <w:r w:rsidR="004810CC" w:rsidRPr="004D360B">
        <w:rPr>
          <w:rFonts w:ascii="Times New Roman" w:eastAsiaTheme="minorEastAsia" w:hAnsi="Times New Roman"/>
          <w:bCs/>
          <w:lang w:val="en-US" w:eastAsia="ko-KR"/>
        </w:rPr>
        <w:t xml:space="preserve"> compared to terrestrial networks.</w:t>
      </w:r>
    </w:p>
    <w:p w14:paraId="3F82757B" w14:textId="12EFD808" w:rsidR="004D360B" w:rsidRPr="004D360B" w:rsidRDefault="004810CC" w:rsidP="004D360B">
      <w:pPr>
        <w:rPr>
          <w:rFonts w:ascii="Times New Roman" w:eastAsiaTheme="minorEastAsia" w:hAnsi="Times New Roman"/>
          <w:bCs/>
          <w:lang w:val="en-US" w:eastAsia="ko-KR"/>
        </w:rPr>
      </w:pPr>
      <w:r>
        <w:rPr>
          <w:rFonts w:ascii="Times New Roman" w:eastAsiaTheme="minorEastAsia" w:hAnsi="Times New Roman" w:hint="eastAsia"/>
          <w:bCs/>
          <w:lang w:val="en-US" w:eastAsia="ko-KR"/>
        </w:rPr>
        <w:t>In the</w:t>
      </w:r>
      <w:r w:rsidR="004D360B" w:rsidRPr="004D360B">
        <w:rPr>
          <w:rFonts w:ascii="Times New Roman" w:eastAsiaTheme="minorEastAsia" w:hAnsi="Times New Roman"/>
          <w:bCs/>
          <w:lang w:val="en-US" w:eastAsia="ko-KR"/>
        </w:rPr>
        <w:t xml:space="preserve"> 6G Day</w:t>
      </w:r>
      <w:r w:rsidR="004D360B" w:rsidRPr="004D360B">
        <w:rPr>
          <w:rFonts w:ascii="Times New Roman" w:eastAsiaTheme="minorEastAsia" w:hAnsi="Times New Roman"/>
          <w:bCs/>
          <w:lang w:val="en-US" w:eastAsia="ko-KR"/>
        </w:rPr>
        <w:noBreakHyphen/>
        <w:t>1, if GNSS-</w:t>
      </w:r>
      <w:r w:rsidR="00CB70F0" w:rsidRPr="00CB70F0">
        <w:rPr>
          <w:rFonts w:ascii="Times New Roman" w:eastAsia="바탕체" w:hAnsi="Times New Roman" w:hint="eastAsia"/>
          <w:bCs/>
          <w:lang w:eastAsia="ko-KR"/>
        </w:rPr>
        <w:t xml:space="preserve"> </w:t>
      </w:r>
      <w:r w:rsidR="00CB70F0">
        <w:rPr>
          <w:rFonts w:ascii="Times New Roman" w:eastAsia="바탕체" w:hAnsi="Times New Roman" w:hint="eastAsia"/>
          <w:bCs/>
          <w:lang w:eastAsia="ko-KR"/>
        </w:rPr>
        <w:t>independent</w:t>
      </w:r>
      <w:r w:rsidR="004D360B" w:rsidRPr="004D360B">
        <w:rPr>
          <w:rFonts w:ascii="Times New Roman" w:eastAsiaTheme="minorEastAsia" w:hAnsi="Times New Roman"/>
          <w:bCs/>
          <w:lang w:val="en-US" w:eastAsia="ko-KR"/>
        </w:rPr>
        <w:t xml:space="preserve"> operation is adopted, further discussion will be required on how to adjust both the start points and durations of these timers to reflect NTN-specific characteristics. While TN UEs already support GNSS-</w:t>
      </w:r>
      <w:r w:rsidR="00CB70F0" w:rsidRPr="00CB70F0">
        <w:rPr>
          <w:rFonts w:ascii="Times New Roman" w:eastAsia="바탕체" w:hAnsi="Times New Roman" w:hint="eastAsia"/>
          <w:bCs/>
          <w:lang w:eastAsia="ko-KR"/>
        </w:rPr>
        <w:t xml:space="preserve"> </w:t>
      </w:r>
      <w:r w:rsidR="00CB70F0">
        <w:rPr>
          <w:rFonts w:ascii="Times New Roman" w:eastAsia="바탕체" w:hAnsi="Times New Roman" w:hint="eastAsia"/>
          <w:bCs/>
          <w:lang w:eastAsia="ko-KR"/>
        </w:rPr>
        <w:t>independent</w:t>
      </w:r>
      <w:r w:rsidR="004D360B" w:rsidRPr="004D360B">
        <w:rPr>
          <w:rFonts w:ascii="Times New Roman" w:eastAsiaTheme="minorEastAsia" w:hAnsi="Times New Roman"/>
          <w:bCs/>
          <w:lang w:val="en-US" w:eastAsia="ko-KR"/>
        </w:rPr>
        <w:t xml:space="preserve"> operation under the assumption of short propagation delays, NTN UEs operating without GNSS will face much longer delays, making the existing TN timer configurations potentially unsuitable.</w:t>
      </w:r>
      <w:r>
        <w:rPr>
          <w:rFonts w:ascii="Times New Roman" w:eastAsiaTheme="minorEastAsia" w:hAnsi="Times New Roman" w:hint="eastAsia"/>
          <w:bCs/>
          <w:lang w:val="en-US" w:eastAsia="ko-KR"/>
        </w:rPr>
        <w:t xml:space="preserve"> </w:t>
      </w:r>
      <w:r>
        <w:rPr>
          <w:rFonts w:ascii="Times New Roman" w:eastAsiaTheme="minorEastAsia" w:hAnsi="Times New Roman"/>
          <w:bCs/>
          <w:lang w:val="en-US" w:eastAsia="ko-KR"/>
        </w:rPr>
        <w:t>F</w:t>
      </w:r>
      <w:r>
        <w:rPr>
          <w:rFonts w:ascii="Times New Roman" w:eastAsiaTheme="minorEastAsia" w:hAnsi="Times New Roman" w:hint="eastAsia"/>
          <w:bCs/>
          <w:lang w:val="en-US" w:eastAsia="ko-KR"/>
        </w:rPr>
        <w:t xml:space="preserve">or the harmonized design between TN and NTN, a unified or simplified timer configuration can be considered. </w:t>
      </w:r>
    </w:p>
    <w:p w14:paraId="0047FF9E" w14:textId="101441CF" w:rsidR="004D360B" w:rsidRPr="004D360B" w:rsidRDefault="004D360B" w:rsidP="004D360B">
      <w:pPr>
        <w:rPr>
          <w:rFonts w:ascii="Times New Roman" w:eastAsiaTheme="minorEastAsia" w:hAnsi="Times New Roman"/>
          <w:bCs/>
          <w:lang w:val="en-US" w:eastAsia="ko-KR"/>
        </w:rPr>
      </w:pPr>
    </w:p>
    <w:p w14:paraId="4BFE4BF0" w14:textId="67D8AE60" w:rsidR="006F2312" w:rsidRPr="00726BE7" w:rsidRDefault="006F2312" w:rsidP="00726BE7">
      <w:pPr>
        <w:pStyle w:val="3"/>
        <w:rPr>
          <w:rFonts w:ascii="Times New Roman" w:hAnsi="Times New Roman"/>
          <w:b/>
          <w:bCs/>
          <w:sz w:val="22"/>
          <w:szCs w:val="22"/>
        </w:rPr>
      </w:pPr>
      <w:r w:rsidRPr="00726BE7">
        <w:rPr>
          <w:rFonts w:ascii="Times New Roman" w:hAnsi="Times New Roman" w:hint="eastAsia"/>
          <w:b/>
          <w:bCs/>
          <w:sz w:val="22"/>
          <w:szCs w:val="22"/>
        </w:rPr>
        <w:t>HARQ</w:t>
      </w:r>
      <w:r w:rsidR="00FC5C4A" w:rsidRPr="00726BE7">
        <w:rPr>
          <w:rFonts w:ascii="Times New Roman" w:hAnsi="Times New Roman" w:hint="eastAsia"/>
          <w:b/>
          <w:bCs/>
          <w:sz w:val="22"/>
          <w:szCs w:val="22"/>
        </w:rPr>
        <w:t xml:space="preserve"> feedback</w:t>
      </w:r>
      <w:r w:rsidRPr="00726BE7">
        <w:rPr>
          <w:rFonts w:ascii="Times New Roman" w:hAnsi="Times New Roman" w:hint="eastAsia"/>
          <w:b/>
          <w:bCs/>
          <w:sz w:val="22"/>
          <w:szCs w:val="22"/>
        </w:rPr>
        <w:t xml:space="preserve"> disable</w:t>
      </w:r>
      <w:r w:rsidR="00FC5C4A" w:rsidRPr="00726BE7">
        <w:rPr>
          <w:rFonts w:ascii="Times New Roman" w:hAnsi="Times New Roman" w:hint="eastAsia"/>
          <w:b/>
          <w:bCs/>
          <w:sz w:val="22"/>
          <w:szCs w:val="22"/>
        </w:rPr>
        <w:t>d</w:t>
      </w:r>
      <w:r w:rsidRPr="00726BE7">
        <w:rPr>
          <w:rFonts w:ascii="Times New Roman" w:hAnsi="Times New Roman" w:hint="eastAsia"/>
          <w:b/>
          <w:bCs/>
          <w:sz w:val="22"/>
          <w:szCs w:val="22"/>
        </w:rPr>
        <w:t xml:space="preserve"> operation</w:t>
      </w:r>
    </w:p>
    <w:p w14:paraId="7109C1EF" w14:textId="77777777" w:rsidR="00E969CD" w:rsidRDefault="00E969CD" w:rsidP="00E969CD">
      <w:pPr>
        <w:rPr>
          <w:rFonts w:ascii="Times New Roman" w:eastAsia="바탕체" w:hAnsi="Times New Roman"/>
          <w:bCs/>
          <w:lang w:val="en-US" w:eastAsia="ko-KR"/>
        </w:rPr>
      </w:pPr>
      <w:r w:rsidRPr="003B78F0">
        <w:rPr>
          <w:rFonts w:ascii="Times New Roman" w:eastAsia="바탕체" w:hAnsi="Times New Roman"/>
          <w:bCs/>
          <w:lang w:val="en-US" w:eastAsia="ko-KR"/>
        </w:rPr>
        <w:t xml:space="preserve">In 5G NR NTN, due </w:t>
      </w:r>
      <w:r>
        <w:rPr>
          <w:rFonts w:ascii="Times New Roman" w:eastAsia="바탕체" w:hAnsi="Times New Roman" w:hint="eastAsia"/>
          <w:bCs/>
          <w:lang w:val="en-US" w:eastAsia="ko-KR"/>
        </w:rPr>
        <w:t xml:space="preserve">to the large RTT, for the efficient utilization of the resources, there are a need to increase the number of HARQ processes. Meanwhile, even with the increased HARQ processes, due to the limited soft buffer at the UE side, it was difficult to keep the HARQ combining for all the HARQ process numbers. Moreover, due to the large RTT, HARQ-feedback-based retransmission could be inefficient in terms of the latency. In those points of views, HARQ-disabled </w:t>
      </w:r>
      <w:r>
        <w:rPr>
          <w:rFonts w:ascii="Times New Roman" w:eastAsia="바탕체" w:hAnsi="Times New Roman"/>
          <w:bCs/>
          <w:lang w:val="en-US" w:eastAsia="ko-KR"/>
        </w:rPr>
        <w:t>operation</w:t>
      </w:r>
      <w:r>
        <w:rPr>
          <w:rFonts w:ascii="Times New Roman" w:eastAsia="바탕체" w:hAnsi="Times New Roman" w:hint="eastAsia"/>
          <w:bCs/>
          <w:lang w:val="en-US" w:eastAsia="ko-KR"/>
        </w:rPr>
        <w:t xml:space="preserve"> was adopted in 5G NR NTN. </w:t>
      </w:r>
    </w:p>
    <w:p w14:paraId="1E61E005" w14:textId="77777777" w:rsidR="00E969CD" w:rsidRPr="003B78F0" w:rsidRDefault="00E969CD" w:rsidP="00E969CD">
      <w:pPr>
        <w:rPr>
          <w:rFonts w:ascii="Times New Roman" w:eastAsia="바탕체" w:hAnsi="Times New Roman"/>
          <w:bCs/>
          <w:lang w:val="en-US" w:eastAsia="ko-KR"/>
        </w:rPr>
      </w:pPr>
      <w:r>
        <w:rPr>
          <w:rFonts w:ascii="Times New Roman" w:eastAsia="바탕체" w:hAnsi="Times New Roman" w:hint="eastAsia"/>
          <w:bCs/>
          <w:lang w:val="en-US" w:eastAsia="ko-KR"/>
        </w:rPr>
        <w:t xml:space="preserve">In 6GR, for FR2 or FR3, when the large SCS is used, the RTT can be high while the slot duration is still small. In this case, the similar situation can happen in TN. Moreover, depending on the application such as HRLLC, the HARQ-disabled operation can be further considered even in TN. </w:t>
      </w:r>
    </w:p>
    <w:p w14:paraId="73B409D6" w14:textId="77777777" w:rsidR="004810CC" w:rsidRDefault="004810CC" w:rsidP="00600C3C">
      <w:pPr>
        <w:rPr>
          <w:rFonts w:ascii="Times New Roman" w:eastAsia="바탕체" w:hAnsi="Times New Roman"/>
          <w:bCs/>
          <w:lang w:eastAsia="ko-KR"/>
        </w:rPr>
      </w:pPr>
    </w:p>
    <w:p w14:paraId="7F8981EF" w14:textId="3EA259DC" w:rsidR="006F2312" w:rsidRPr="00726BE7" w:rsidRDefault="006F2312" w:rsidP="00726BE7">
      <w:pPr>
        <w:pStyle w:val="3"/>
        <w:rPr>
          <w:rFonts w:ascii="Times New Roman" w:hAnsi="Times New Roman"/>
          <w:b/>
          <w:bCs/>
          <w:sz w:val="22"/>
          <w:szCs w:val="22"/>
        </w:rPr>
      </w:pPr>
      <w:r w:rsidRPr="00726BE7">
        <w:rPr>
          <w:rFonts w:ascii="Times New Roman" w:hAnsi="Times New Roman" w:hint="eastAsia"/>
          <w:b/>
          <w:bCs/>
          <w:sz w:val="22"/>
          <w:szCs w:val="22"/>
        </w:rPr>
        <w:t>S</w:t>
      </w:r>
      <w:r w:rsidRPr="00726BE7">
        <w:rPr>
          <w:rFonts w:ascii="Times New Roman" w:hAnsi="Times New Roman"/>
          <w:b/>
          <w:bCs/>
          <w:sz w:val="22"/>
          <w:szCs w:val="22"/>
        </w:rPr>
        <w:t xml:space="preserve">eamless TN-NTN/NTN-NTN mobility </w:t>
      </w:r>
    </w:p>
    <w:p w14:paraId="40ED0AAD" w14:textId="387CC0DE" w:rsidR="00441714" w:rsidRPr="00441714" w:rsidRDefault="00441714" w:rsidP="00441714">
      <w:pPr>
        <w:rPr>
          <w:rFonts w:ascii="Times New Roman" w:eastAsia="바탕체" w:hAnsi="Times New Roman"/>
          <w:bCs/>
          <w:lang w:val="en-US" w:eastAsia="ko-KR"/>
        </w:rPr>
      </w:pPr>
      <w:r w:rsidRPr="00441714">
        <w:rPr>
          <w:rFonts w:ascii="Times New Roman" w:eastAsia="바탕체" w:hAnsi="Times New Roman"/>
          <w:bCs/>
          <w:lang w:val="en-US" w:eastAsia="ko-KR"/>
        </w:rPr>
        <w:t xml:space="preserve">For seamless mobility between TN and NTN, or between different NTN </w:t>
      </w:r>
      <w:r w:rsidR="003A0421">
        <w:rPr>
          <w:rFonts w:ascii="Times New Roman" w:eastAsia="바탕체" w:hAnsi="Times New Roman" w:hint="eastAsia"/>
          <w:bCs/>
          <w:lang w:val="en-US" w:eastAsia="ko-KR"/>
        </w:rPr>
        <w:t>nodes</w:t>
      </w:r>
      <w:r w:rsidRPr="00441714">
        <w:rPr>
          <w:rFonts w:ascii="Times New Roman" w:eastAsia="바탕체" w:hAnsi="Times New Roman"/>
          <w:bCs/>
          <w:lang w:val="en-US" w:eastAsia="ko-KR"/>
        </w:rPr>
        <w:t>, the source node </w:t>
      </w:r>
      <w:r>
        <w:rPr>
          <w:rFonts w:ascii="Times New Roman" w:eastAsia="바탕체" w:hAnsi="Times New Roman" w:hint="eastAsia"/>
          <w:bCs/>
          <w:lang w:val="en-US" w:eastAsia="ko-KR"/>
        </w:rPr>
        <w:t>should</w:t>
      </w:r>
      <w:r w:rsidRPr="00441714">
        <w:rPr>
          <w:rFonts w:ascii="Times New Roman" w:eastAsia="바탕체" w:hAnsi="Times New Roman"/>
          <w:bCs/>
          <w:lang w:val="en-US" w:eastAsia="ko-KR"/>
        </w:rPr>
        <w:t xml:space="preserve"> be properly configured to trigger measurement reporting and </w:t>
      </w:r>
      <w:r w:rsidR="009717F2">
        <w:rPr>
          <w:rFonts w:ascii="Times New Roman" w:eastAsia="바탕체" w:hAnsi="Times New Roman"/>
          <w:bCs/>
          <w:lang w:val="en-US" w:eastAsia="ko-KR"/>
        </w:rPr>
        <w:t>transmit</w:t>
      </w:r>
      <w:r w:rsidRPr="00441714">
        <w:rPr>
          <w:rFonts w:ascii="Times New Roman" w:eastAsia="바탕체" w:hAnsi="Times New Roman"/>
          <w:bCs/>
          <w:lang w:val="en-US" w:eastAsia="ko-KR"/>
        </w:rPr>
        <w:t xml:space="preserve"> the handover command at the right time. </w:t>
      </w:r>
      <w:r w:rsidR="006A20CB">
        <w:rPr>
          <w:rFonts w:ascii="Times New Roman" w:eastAsia="바탕체" w:hAnsi="Times New Roman" w:hint="eastAsia"/>
          <w:bCs/>
          <w:lang w:val="en-US" w:eastAsia="ko-KR"/>
        </w:rPr>
        <w:t xml:space="preserve">For the seamless mobility management, long propagation delay or propagation delay difference between source path and target path can be considered. </w:t>
      </w:r>
      <w:r w:rsidRPr="00441714">
        <w:rPr>
          <w:rFonts w:ascii="Times New Roman" w:eastAsia="바탕체" w:hAnsi="Times New Roman"/>
          <w:bCs/>
          <w:lang w:val="en-US" w:eastAsia="ko-KR"/>
        </w:rPr>
        <w:t>In addition, the RAN components of both the source and target networks can exchange supporting messages to facilitate a seamless HO process. Such coordination may include sharing context information, pre-configuring resources, and optimizing signaling to minimize latency and packet loss during the transition.</w:t>
      </w:r>
      <w:r>
        <w:rPr>
          <w:rFonts w:ascii="Times New Roman" w:eastAsia="바탕체" w:hAnsi="Times New Roman" w:hint="eastAsia"/>
          <w:bCs/>
          <w:lang w:val="en-US" w:eastAsia="ko-KR"/>
        </w:rPr>
        <w:t xml:space="preserve"> These </w:t>
      </w:r>
      <w:r w:rsidR="006A20CB">
        <w:rPr>
          <w:rFonts w:ascii="Times New Roman" w:eastAsia="바탕체" w:hAnsi="Times New Roman" w:hint="eastAsia"/>
          <w:bCs/>
          <w:lang w:val="en-US" w:eastAsia="ko-KR"/>
        </w:rPr>
        <w:t>coordination messages</w:t>
      </w:r>
      <w:r>
        <w:rPr>
          <w:rFonts w:ascii="Times New Roman" w:eastAsia="바탕체" w:hAnsi="Times New Roman" w:hint="eastAsia"/>
          <w:bCs/>
          <w:lang w:val="en-US" w:eastAsia="ko-KR"/>
        </w:rPr>
        <w:t xml:space="preserve"> can be related to the HO procedures.</w:t>
      </w:r>
      <w:r w:rsidR="006A20CB">
        <w:rPr>
          <w:rFonts w:ascii="Times New Roman" w:eastAsia="바탕체" w:hAnsi="Times New Roman" w:hint="eastAsia"/>
          <w:bCs/>
          <w:lang w:val="en-US" w:eastAsia="ko-KR"/>
        </w:rPr>
        <w:t xml:space="preserve"> </w:t>
      </w:r>
      <w:r w:rsidRPr="00441714">
        <w:rPr>
          <w:rFonts w:ascii="Times New Roman" w:eastAsia="바탕체" w:hAnsi="Times New Roman"/>
          <w:bCs/>
          <w:lang w:val="en-US" w:eastAsia="ko-KR"/>
        </w:rPr>
        <w:t>To achieve unified and simplified mobility management, it is important to address seamless mobility</w:t>
      </w:r>
      <w:r w:rsidR="006A20CB">
        <w:rPr>
          <w:rFonts w:ascii="Times New Roman" w:eastAsia="바탕체" w:hAnsi="Times New Roman" w:hint="eastAsia"/>
          <w:bCs/>
          <w:lang w:val="en-US" w:eastAsia="ko-KR"/>
        </w:rPr>
        <w:t xml:space="preserve"> between TN and NTN, or between NTN and NTN</w:t>
      </w:r>
      <w:r w:rsidRPr="00441714">
        <w:rPr>
          <w:rFonts w:ascii="Times New Roman" w:eastAsia="바탕체" w:hAnsi="Times New Roman"/>
          <w:bCs/>
          <w:lang w:val="en-US" w:eastAsia="ko-KR"/>
        </w:rPr>
        <w:t>.</w:t>
      </w:r>
    </w:p>
    <w:p w14:paraId="52237650" w14:textId="77777777" w:rsidR="00441714" w:rsidRPr="006A20CB" w:rsidRDefault="00441714" w:rsidP="00600C3C">
      <w:pPr>
        <w:rPr>
          <w:rFonts w:ascii="Times New Roman" w:eastAsia="바탕체" w:hAnsi="Times New Roman"/>
          <w:bCs/>
          <w:lang w:val="en-US" w:eastAsia="ko-KR"/>
        </w:rPr>
      </w:pPr>
    </w:p>
    <w:p w14:paraId="4845B75A" w14:textId="0321623D" w:rsidR="001C6B16" w:rsidRPr="00726BE7" w:rsidRDefault="00FC5C4A" w:rsidP="00726BE7">
      <w:pPr>
        <w:pStyle w:val="3"/>
        <w:rPr>
          <w:rFonts w:ascii="Times New Roman" w:hAnsi="Times New Roman"/>
          <w:b/>
          <w:bCs/>
          <w:sz w:val="22"/>
          <w:szCs w:val="22"/>
        </w:rPr>
      </w:pPr>
      <w:r w:rsidRPr="00726BE7">
        <w:rPr>
          <w:rFonts w:ascii="Times New Roman" w:hAnsi="Times New Roman" w:hint="eastAsia"/>
          <w:b/>
          <w:bCs/>
          <w:sz w:val="22"/>
          <w:szCs w:val="22"/>
        </w:rPr>
        <w:t xml:space="preserve">UE mobility </w:t>
      </w:r>
      <w:r w:rsidR="001C6B16" w:rsidRPr="00726BE7">
        <w:rPr>
          <w:rFonts w:ascii="Times New Roman" w:hAnsi="Times New Roman"/>
          <w:b/>
          <w:bCs/>
          <w:sz w:val="22"/>
          <w:szCs w:val="22"/>
        </w:rPr>
        <w:t>management</w:t>
      </w:r>
      <w:r w:rsidRPr="00726BE7">
        <w:rPr>
          <w:rFonts w:ascii="Times New Roman" w:hAnsi="Times New Roman" w:hint="eastAsia"/>
          <w:b/>
          <w:bCs/>
          <w:sz w:val="22"/>
          <w:szCs w:val="22"/>
        </w:rPr>
        <w:t xml:space="preserve"> in GNSS independent operation</w:t>
      </w:r>
    </w:p>
    <w:p w14:paraId="7CC455BA" w14:textId="15355823" w:rsidR="00793F9F" w:rsidRDefault="006A20CB" w:rsidP="00600C3C">
      <w:pPr>
        <w:rPr>
          <w:rFonts w:ascii="Times New Roman" w:eastAsia="바탕체" w:hAnsi="Times New Roman"/>
          <w:bCs/>
          <w:lang w:eastAsia="ko-KR"/>
        </w:rPr>
      </w:pPr>
      <w:r>
        <w:rPr>
          <w:rFonts w:ascii="Times New Roman" w:eastAsia="바탕체" w:hAnsi="Times New Roman" w:hint="eastAsia"/>
          <w:bCs/>
          <w:lang w:eastAsia="ko-KR"/>
        </w:rPr>
        <w:t xml:space="preserve">Many 5G </w:t>
      </w:r>
      <w:r w:rsidR="00E30378">
        <w:rPr>
          <w:rFonts w:ascii="Times New Roman" w:eastAsia="바탕체" w:hAnsi="Times New Roman" w:hint="eastAsia"/>
          <w:bCs/>
          <w:lang w:eastAsia="ko-KR"/>
        </w:rPr>
        <w:t xml:space="preserve">NR </w:t>
      </w:r>
      <w:r>
        <w:rPr>
          <w:rFonts w:ascii="Times New Roman" w:eastAsia="바탕체" w:hAnsi="Times New Roman" w:hint="eastAsia"/>
          <w:bCs/>
          <w:lang w:eastAsia="ko-KR"/>
        </w:rPr>
        <w:t xml:space="preserve">NTN operations </w:t>
      </w:r>
      <w:r w:rsidR="00AE7367">
        <w:rPr>
          <w:rFonts w:ascii="Times New Roman" w:eastAsia="바탕체" w:hAnsi="Times New Roman" w:hint="eastAsia"/>
          <w:bCs/>
          <w:lang w:eastAsia="ko-KR"/>
        </w:rPr>
        <w:t xml:space="preserve">have been designed to rely on precise </w:t>
      </w:r>
      <w:r>
        <w:rPr>
          <w:rFonts w:ascii="Times New Roman" w:eastAsia="바탕체" w:hAnsi="Times New Roman" w:hint="eastAsia"/>
          <w:bCs/>
          <w:lang w:eastAsia="ko-KR"/>
        </w:rPr>
        <w:t>location information</w:t>
      </w:r>
      <w:r w:rsidR="00AE7367">
        <w:rPr>
          <w:rFonts w:ascii="Times New Roman" w:eastAsia="바탕체" w:hAnsi="Times New Roman" w:hint="eastAsia"/>
          <w:bCs/>
          <w:lang w:eastAsia="ko-KR"/>
        </w:rPr>
        <w:t>, typically obtained by the UE through GNSS</w:t>
      </w:r>
      <w:r>
        <w:rPr>
          <w:rFonts w:ascii="Times New Roman" w:eastAsia="바탕체" w:hAnsi="Times New Roman" w:hint="eastAsia"/>
          <w:bCs/>
          <w:lang w:eastAsia="ko-KR"/>
        </w:rPr>
        <w:t xml:space="preserve">. </w:t>
      </w:r>
      <w:r w:rsidR="00AE7367">
        <w:rPr>
          <w:rFonts w:ascii="Times New Roman" w:eastAsia="바탕체" w:hAnsi="Times New Roman" w:hint="eastAsia"/>
          <w:bCs/>
          <w:lang w:eastAsia="ko-KR"/>
        </w:rPr>
        <w:t xml:space="preserve">This location information is critical for enabling </w:t>
      </w:r>
      <w:r w:rsidR="00793F9F">
        <w:rPr>
          <w:rFonts w:ascii="Times New Roman" w:eastAsia="바탕체" w:hAnsi="Times New Roman" w:hint="eastAsia"/>
          <w:bCs/>
          <w:lang w:eastAsia="ko-KR"/>
        </w:rPr>
        <w:t>legacy GNSS-based operations</w:t>
      </w:r>
      <w:r w:rsidR="00AE7367">
        <w:rPr>
          <w:rFonts w:ascii="Times New Roman" w:eastAsia="바탕체" w:hAnsi="Times New Roman" w:hint="eastAsia"/>
          <w:bCs/>
          <w:lang w:eastAsia="ko-KR"/>
        </w:rPr>
        <w:t xml:space="preserve">, e.g., </w:t>
      </w:r>
      <w:r w:rsidR="009E362E">
        <w:rPr>
          <w:rFonts w:ascii="Times New Roman" w:eastAsia="바탕체" w:hAnsi="Times New Roman" w:hint="eastAsia"/>
          <w:bCs/>
          <w:lang w:eastAsia="ko-KR"/>
        </w:rPr>
        <w:t xml:space="preserve">location/time based (conditional) HO, STMC </w:t>
      </w:r>
      <w:r w:rsidR="009E362E">
        <w:rPr>
          <w:rFonts w:ascii="Times New Roman" w:eastAsia="바탕체" w:hAnsi="Times New Roman"/>
          <w:bCs/>
          <w:lang w:eastAsia="ko-KR"/>
        </w:rPr>
        <w:t>adjustmen</w:t>
      </w:r>
      <w:r w:rsidR="009E362E">
        <w:rPr>
          <w:rFonts w:ascii="Times New Roman" w:eastAsia="바탕체" w:hAnsi="Times New Roman" w:hint="eastAsia"/>
          <w:bCs/>
          <w:lang w:eastAsia="ko-KR"/>
        </w:rPr>
        <w:t xml:space="preserve">t, timer expansion, </w:t>
      </w:r>
      <w:r w:rsidR="00AE7367">
        <w:rPr>
          <w:rFonts w:ascii="Times New Roman" w:eastAsia="바탕체" w:hAnsi="Times New Roman" w:hint="eastAsia"/>
          <w:bCs/>
          <w:lang w:eastAsia="ko-KR"/>
        </w:rPr>
        <w:t>and other location-dependent optimizations.</w:t>
      </w:r>
      <w:r w:rsidR="008B2DD8">
        <w:rPr>
          <w:rFonts w:ascii="Times New Roman" w:eastAsia="바탕체" w:hAnsi="Times New Roman" w:hint="eastAsia"/>
          <w:bCs/>
          <w:lang w:eastAsia="ko-KR"/>
        </w:rPr>
        <w:t xml:space="preserve"> However, if a UE does not use GNSS information, these legacy GNSS-dependent operations should be revisited</w:t>
      </w:r>
      <w:r w:rsidR="00C677C9">
        <w:rPr>
          <w:rFonts w:ascii="Times New Roman" w:eastAsia="바탕체" w:hAnsi="Times New Roman" w:hint="eastAsia"/>
          <w:bCs/>
          <w:lang w:eastAsia="ko-KR"/>
        </w:rPr>
        <w:t>.</w:t>
      </w:r>
      <w:r w:rsidR="00793F9F">
        <w:rPr>
          <w:rFonts w:ascii="Times New Roman" w:eastAsia="바탕체" w:hAnsi="Times New Roman" w:hint="eastAsia"/>
          <w:bCs/>
          <w:lang w:eastAsia="ko-KR"/>
        </w:rPr>
        <w:t xml:space="preserve">  </w:t>
      </w:r>
    </w:p>
    <w:p w14:paraId="211D63C7" w14:textId="18851D5B" w:rsidR="006F2312" w:rsidRDefault="008B2DD8" w:rsidP="00600C3C">
      <w:pPr>
        <w:rPr>
          <w:rFonts w:ascii="Times New Roman" w:eastAsia="바탕체" w:hAnsi="Times New Roman"/>
          <w:bCs/>
          <w:lang w:eastAsia="ko-KR"/>
        </w:rPr>
      </w:pPr>
      <w:r>
        <w:rPr>
          <w:rFonts w:ascii="Times New Roman" w:eastAsia="바탕체" w:hAnsi="Times New Roman" w:hint="eastAsia"/>
          <w:bCs/>
          <w:lang w:eastAsia="ko-KR"/>
        </w:rPr>
        <w:t>One possible alternative approach is for the UE to use a reference location i</w:t>
      </w:r>
      <w:r w:rsidR="00793F9F">
        <w:rPr>
          <w:rFonts w:ascii="Times New Roman" w:eastAsia="바탕체" w:hAnsi="Times New Roman" w:hint="eastAsia"/>
          <w:bCs/>
          <w:lang w:eastAsia="ko-KR"/>
        </w:rPr>
        <w:t>nstead of the GNSS information</w:t>
      </w:r>
      <w:r>
        <w:rPr>
          <w:rFonts w:ascii="Times New Roman" w:eastAsia="바탕체" w:hAnsi="Times New Roman" w:hint="eastAsia"/>
          <w:bCs/>
          <w:lang w:eastAsia="ko-KR"/>
        </w:rPr>
        <w:t>.</w:t>
      </w:r>
      <w:r w:rsidR="00793F9F">
        <w:rPr>
          <w:rFonts w:ascii="Times New Roman" w:eastAsia="바탕체" w:hAnsi="Times New Roman" w:hint="eastAsia"/>
          <w:bCs/>
          <w:lang w:eastAsia="ko-KR"/>
        </w:rPr>
        <w:t xml:space="preserve"> The reference location can be broadcasted on the SIB</w:t>
      </w:r>
      <w:r w:rsidR="00C677C9">
        <w:rPr>
          <w:rFonts w:ascii="Times New Roman" w:eastAsia="바탕체" w:hAnsi="Times New Roman" w:hint="eastAsia"/>
          <w:bCs/>
          <w:lang w:eastAsia="ko-KR"/>
        </w:rPr>
        <w:t xml:space="preserve"> that</w:t>
      </w:r>
      <w:r w:rsidR="00793F9F">
        <w:rPr>
          <w:rFonts w:ascii="Times New Roman" w:eastAsia="바탕체" w:hAnsi="Times New Roman" w:hint="eastAsia"/>
          <w:bCs/>
          <w:lang w:eastAsia="ko-KR"/>
        </w:rPr>
        <w:t xml:space="preserve"> may be associated with beam or cell. </w:t>
      </w:r>
      <w:r w:rsidR="00793F9F">
        <w:rPr>
          <w:rFonts w:ascii="Times New Roman" w:eastAsia="바탕체" w:hAnsi="Times New Roman"/>
          <w:bCs/>
          <w:lang w:eastAsia="ko-KR"/>
        </w:rPr>
        <w:t>I</w:t>
      </w:r>
      <w:r w:rsidR="00793F9F">
        <w:rPr>
          <w:rFonts w:ascii="Times New Roman" w:eastAsia="바탕체" w:hAnsi="Times New Roman" w:hint="eastAsia"/>
          <w:bCs/>
          <w:lang w:eastAsia="ko-KR"/>
        </w:rPr>
        <w:t xml:space="preserve">n this case, how to broadcast the reference </w:t>
      </w:r>
      <w:r w:rsidR="00793F9F">
        <w:rPr>
          <w:rFonts w:ascii="Times New Roman" w:eastAsia="바탕체" w:hAnsi="Times New Roman"/>
          <w:bCs/>
          <w:lang w:eastAsia="ko-KR"/>
        </w:rPr>
        <w:t>location</w:t>
      </w:r>
      <w:r w:rsidR="00793F9F">
        <w:rPr>
          <w:rFonts w:ascii="Times New Roman" w:eastAsia="바탕체" w:hAnsi="Times New Roman" w:hint="eastAsia"/>
          <w:bCs/>
          <w:lang w:eastAsia="ko-KR"/>
        </w:rPr>
        <w:t xml:space="preserve"> can be discussed with how to compose SIB</w:t>
      </w:r>
      <w:r w:rsidR="00C677C9">
        <w:rPr>
          <w:rFonts w:ascii="Times New Roman" w:eastAsia="바탕체" w:hAnsi="Times New Roman" w:hint="eastAsia"/>
          <w:bCs/>
          <w:lang w:eastAsia="ko-KR"/>
        </w:rPr>
        <w:t>s</w:t>
      </w:r>
      <w:r w:rsidR="00793F9F">
        <w:rPr>
          <w:rFonts w:ascii="Times New Roman" w:eastAsia="바탕체" w:hAnsi="Times New Roman" w:hint="eastAsia"/>
          <w:bCs/>
          <w:lang w:eastAsia="ko-KR"/>
        </w:rPr>
        <w:t>.</w:t>
      </w:r>
      <w:r w:rsidR="00C677C9">
        <w:rPr>
          <w:rFonts w:ascii="Times New Roman" w:eastAsia="바탕체" w:hAnsi="Times New Roman" w:hint="eastAsia"/>
          <w:bCs/>
          <w:lang w:eastAsia="ko-KR"/>
        </w:rPr>
        <w:t xml:space="preserve"> </w:t>
      </w:r>
    </w:p>
    <w:p w14:paraId="2339D8BA" w14:textId="77777777" w:rsidR="006A20CB" w:rsidRDefault="006A20CB" w:rsidP="00600C3C">
      <w:pPr>
        <w:rPr>
          <w:rFonts w:ascii="Times New Roman" w:eastAsia="바탕체" w:hAnsi="Times New Roman"/>
          <w:bCs/>
          <w:lang w:eastAsia="ko-KR"/>
        </w:rPr>
      </w:pPr>
    </w:p>
    <w:p w14:paraId="1EC2CF0C" w14:textId="77777777" w:rsidR="001C6B16" w:rsidRPr="00726BE7" w:rsidRDefault="001C6B16" w:rsidP="00726BE7">
      <w:pPr>
        <w:pStyle w:val="3"/>
        <w:rPr>
          <w:rFonts w:ascii="Times New Roman" w:hAnsi="Times New Roman"/>
          <w:b/>
          <w:bCs/>
          <w:sz w:val="22"/>
          <w:szCs w:val="22"/>
        </w:rPr>
      </w:pPr>
      <w:r w:rsidRPr="00726BE7">
        <w:rPr>
          <w:rFonts w:ascii="Times New Roman" w:hAnsi="Times New Roman" w:hint="eastAsia"/>
          <w:b/>
          <w:bCs/>
          <w:sz w:val="22"/>
          <w:szCs w:val="22"/>
        </w:rPr>
        <w:t>M</w:t>
      </w:r>
      <w:r w:rsidRPr="00726BE7">
        <w:rPr>
          <w:rFonts w:ascii="Times New Roman" w:hAnsi="Times New Roman"/>
          <w:b/>
          <w:bCs/>
          <w:sz w:val="22"/>
          <w:szCs w:val="22"/>
        </w:rPr>
        <w:t>obility handling for large numbers of UEs</w:t>
      </w:r>
    </w:p>
    <w:p w14:paraId="13BC23DB" w14:textId="54B3F74F" w:rsidR="00C677C9" w:rsidRPr="00135431" w:rsidRDefault="00135431" w:rsidP="00AB5A3A">
      <w:pPr>
        <w:spacing w:before="240"/>
        <w:contextualSpacing/>
        <w:rPr>
          <w:rFonts w:ascii="Times New Roman" w:eastAsiaTheme="minorEastAsia" w:hAnsi="Times New Roman"/>
          <w:b/>
          <w:bCs/>
          <w:lang w:eastAsia="ko-KR"/>
        </w:rPr>
      </w:pPr>
      <w:r>
        <w:rPr>
          <w:rFonts w:ascii="Times New Roman" w:eastAsia="바탕체" w:hAnsi="Times New Roman" w:hint="eastAsia"/>
          <w:bCs/>
          <w:lang w:eastAsia="ko-KR"/>
        </w:rPr>
        <w:t xml:space="preserve">When the large number of UEs perform HO simultaneously </w:t>
      </w:r>
      <w:r w:rsidR="00730A58">
        <w:rPr>
          <w:rFonts w:ascii="Times New Roman" w:eastAsia="바탕체" w:hAnsi="Times New Roman" w:hint="eastAsia"/>
          <w:bCs/>
          <w:lang w:eastAsia="ko-KR"/>
        </w:rPr>
        <w:t>under</w:t>
      </w:r>
      <w:r>
        <w:rPr>
          <w:rFonts w:ascii="Times New Roman" w:eastAsia="바탕체" w:hAnsi="Times New Roman" w:hint="eastAsia"/>
          <w:bCs/>
          <w:lang w:eastAsia="ko-KR"/>
        </w:rPr>
        <w:t xml:space="preserve"> limited </w:t>
      </w:r>
      <w:r w:rsidR="00730A58">
        <w:rPr>
          <w:rFonts w:ascii="Times New Roman" w:eastAsia="바탕체" w:hAnsi="Times New Roman" w:hint="eastAsia"/>
          <w:bCs/>
          <w:lang w:eastAsia="ko-KR"/>
        </w:rPr>
        <w:t>time/</w:t>
      </w:r>
      <w:r w:rsidR="00730A58">
        <w:rPr>
          <w:rFonts w:ascii="Times New Roman" w:eastAsia="바탕체" w:hAnsi="Times New Roman"/>
          <w:bCs/>
          <w:lang w:eastAsia="ko-KR"/>
        </w:rPr>
        <w:t>frequency</w:t>
      </w:r>
      <w:r w:rsidR="00730A58">
        <w:rPr>
          <w:rFonts w:ascii="Times New Roman" w:eastAsia="바탕체" w:hAnsi="Times New Roman" w:hint="eastAsia"/>
          <w:bCs/>
          <w:lang w:eastAsia="ko-KR"/>
        </w:rPr>
        <w:t xml:space="preserve"> </w:t>
      </w:r>
      <w:r>
        <w:rPr>
          <w:rFonts w:ascii="Times New Roman" w:eastAsia="바탕체" w:hAnsi="Times New Roman" w:hint="eastAsia"/>
          <w:bCs/>
          <w:lang w:eastAsia="ko-KR"/>
        </w:rPr>
        <w:t xml:space="preserve">resources, </w:t>
      </w:r>
      <w:r w:rsidR="00AB5A3A" w:rsidRPr="00AB5A3A">
        <w:rPr>
          <w:rFonts w:ascii="Times New Roman" w:eastAsia="바탕체" w:hAnsi="Times New Roman"/>
          <w:bCs/>
          <w:lang w:eastAsia="ko-KR"/>
        </w:rPr>
        <w:t>problems such as increased RACH collision probability and signalling overhead may occur.</w:t>
      </w:r>
      <w:r w:rsidR="00AB5A3A">
        <w:rPr>
          <w:rFonts w:ascii="Times New Roman" w:eastAsia="바탕체" w:hAnsi="Times New Roman" w:hint="eastAsia"/>
          <w:bCs/>
          <w:lang w:eastAsia="ko-KR"/>
        </w:rPr>
        <w:t xml:space="preserve"> It</w:t>
      </w:r>
      <w:r>
        <w:rPr>
          <w:rFonts w:ascii="Times New Roman" w:eastAsia="바탕체" w:hAnsi="Times New Roman" w:hint="eastAsia"/>
          <w:bCs/>
          <w:lang w:eastAsia="ko-KR"/>
        </w:rPr>
        <w:t xml:space="preserve"> </w:t>
      </w:r>
      <w:r w:rsidR="00213E8E">
        <w:rPr>
          <w:rFonts w:ascii="Times New Roman" w:eastAsia="바탕체" w:hAnsi="Times New Roman" w:hint="eastAsia"/>
          <w:bCs/>
          <w:lang w:eastAsia="ko-KR"/>
        </w:rPr>
        <w:t xml:space="preserve">can lead to increased </w:t>
      </w:r>
      <w:r>
        <w:rPr>
          <w:rFonts w:ascii="Times New Roman" w:eastAsia="바탕체" w:hAnsi="Times New Roman" w:hint="eastAsia"/>
          <w:bCs/>
          <w:lang w:eastAsia="ko-KR"/>
        </w:rPr>
        <w:t xml:space="preserve">latency </w:t>
      </w:r>
      <w:r w:rsidR="00213E8E">
        <w:rPr>
          <w:rFonts w:ascii="Times New Roman" w:eastAsia="바탕체" w:hAnsi="Times New Roman" w:hint="eastAsia"/>
          <w:bCs/>
          <w:lang w:eastAsia="ko-KR"/>
        </w:rPr>
        <w:t>until</w:t>
      </w:r>
      <w:r>
        <w:rPr>
          <w:rFonts w:ascii="Times New Roman" w:eastAsia="바탕체" w:hAnsi="Times New Roman" w:hint="eastAsia"/>
          <w:bCs/>
          <w:lang w:eastAsia="ko-KR"/>
        </w:rPr>
        <w:t xml:space="preserve"> HO completion, or even HO failure</w:t>
      </w:r>
      <w:r w:rsidR="00213E8E">
        <w:rPr>
          <w:rFonts w:ascii="Times New Roman" w:eastAsia="바탕체" w:hAnsi="Times New Roman" w:hint="eastAsia"/>
          <w:bCs/>
          <w:lang w:eastAsia="ko-KR"/>
        </w:rPr>
        <w:t>s</w:t>
      </w:r>
      <w:r>
        <w:rPr>
          <w:rFonts w:ascii="Times New Roman" w:eastAsia="바탕체" w:hAnsi="Times New Roman" w:hint="eastAsia"/>
          <w:bCs/>
          <w:lang w:eastAsia="ko-KR"/>
        </w:rPr>
        <w:t xml:space="preserve">. This phenomenon </w:t>
      </w:r>
      <w:r w:rsidR="00AB5A3A">
        <w:rPr>
          <w:rFonts w:ascii="Times New Roman" w:eastAsia="바탕체" w:hAnsi="Times New Roman" w:hint="eastAsia"/>
          <w:bCs/>
          <w:lang w:eastAsia="ko-KR"/>
        </w:rPr>
        <w:t xml:space="preserve">is </w:t>
      </w:r>
      <w:r w:rsidR="00213E8E">
        <w:rPr>
          <w:rFonts w:ascii="Times New Roman" w:eastAsia="바탕체" w:hAnsi="Times New Roman" w:hint="eastAsia"/>
          <w:bCs/>
          <w:lang w:eastAsia="ko-KR"/>
        </w:rPr>
        <w:t xml:space="preserve">not exclusive to NTN. </w:t>
      </w:r>
      <w:r w:rsidR="00213E8E">
        <w:rPr>
          <w:rFonts w:ascii="Times New Roman" w:eastAsia="바탕체" w:hAnsi="Times New Roman"/>
          <w:bCs/>
          <w:lang w:eastAsia="ko-KR"/>
        </w:rPr>
        <w:t>I</w:t>
      </w:r>
      <w:r w:rsidR="00213E8E">
        <w:rPr>
          <w:rFonts w:ascii="Times New Roman" w:eastAsia="바탕체" w:hAnsi="Times New Roman" w:hint="eastAsia"/>
          <w:bCs/>
          <w:lang w:eastAsia="ko-KR"/>
        </w:rPr>
        <w:t xml:space="preserve">t </w:t>
      </w:r>
      <w:r>
        <w:rPr>
          <w:rFonts w:ascii="Times New Roman" w:eastAsia="바탕체" w:hAnsi="Times New Roman" w:hint="eastAsia"/>
          <w:bCs/>
          <w:lang w:eastAsia="ko-KR"/>
        </w:rPr>
        <w:t xml:space="preserve">can </w:t>
      </w:r>
      <w:r w:rsidR="00213E8E">
        <w:rPr>
          <w:rFonts w:ascii="Times New Roman" w:eastAsia="바탕체" w:hAnsi="Times New Roman" w:hint="eastAsia"/>
          <w:bCs/>
          <w:lang w:eastAsia="ko-KR"/>
        </w:rPr>
        <w:t xml:space="preserve">also occur in </w:t>
      </w:r>
      <w:r>
        <w:rPr>
          <w:rFonts w:ascii="Times New Roman" w:eastAsia="바탕체" w:hAnsi="Times New Roman" w:hint="eastAsia"/>
          <w:bCs/>
          <w:lang w:eastAsia="ko-KR"/>
        </w:rPr>
        <w:t xml:space="preserve">TN </w:t>
      </w:r>
      <w:r w:rsidR="00213E8E">
        <w:rPr>
          <w:rFonts w:ascii="Times New Roman" w:eastAsia="바탕체" w:hAnsi="Times New Roman" w:hint="eastAsia"/>
          <w:bCs/>
          <w:lang w:eastAsia="ko-KR"/>
        </w:rPr>
        <w:t xml:space="preserve">under similar conditions. Therefore, the ways </w:t>
      </w:r>
      <w:r w:rsidR="00D316E8">
        <w:rPr>
          <w:rFonts w:ascii="Times New Roman" w:eastAsia="바탕체" w:hAnsi="Times New Roman" w:hint="eastAsia"/>
          <w:bCs/>
          <w:lang w:eastAsia="ko-KR"/>
        </w:rPr>
        <w:t xml:space="preserve">to distribute HO events that mitigates congestion or </w:t>
      </w:r>
      <w:r w:rsidR="00213E8E">
        <w:rPr>
          <w:rFonts w:ascii="Times New Roman" w:eastAsia="바탕체" w:hAnsi="Times New Roman" w:hint="eastAsia"/>
          <w:bCs/>
          <w:lang w:eastAsia="ko-KR"/>
        </w:rPr>
        <w:t xml:space="preserve">to reduce HO </w:t>
      </w:r>
      <w:r w:rsidR="00213E8E">
        <w:rPr>
          <w:rFonts w:ascii="Times New Roman" w:eastAsia="바탕체" w:hAnsi="Times New Roman"/>
          <w:bCs/>
          <w:lang w:eastAsia="ko-KR"/>
        </w:rPr>
        <w:t>signalling</w:t>
      </w:r>
      <w:r w:rsidR="00213E8E">
        <w:rPr>
          <w:rFonts w:ascii="Times New Roman" w:eastAsia="바탕체" w:hAnsi="Times New Roman" w:hint="eastAsia"/>
          <w:bCs/>
          <w:lang w:eastAsia="ko-KR"/>
        </w:rPr>
        <w:t xml:space="preserve"> </w:t>
      </w:r>
      <w:r w:rsidR="00AB5A3A">
        <w:rPr>
          <w:rFonts w:ascii="Times New Roman" w:eastAsia="바탕체" w:hAnsi="Times New Roman" w:hint="eastAsia"/>
          <w:bCs/>
          <w:lang w:eastAsia="ko-KR"/>
        </w:rPr>
        <w:t>overhead</w:t>
      </w:r>
      <w:r w:rsidR="00213E8E">
        <w:rPr>
          <w:rFonts w:ascii="Times New Roman" w:eastAsia="바탕체" w:hAnsi="Times New Roman" w:hint="eastAsia"/>
          <w:bCs/>
          <w:lang w:eastAsia="ko-KR"/>
        </w:rPr>
        <w:t xml:space="preserve"> can be considered, regardless of whether the environment is NTN or TN.</w:t>
      </w:r>
    </w:p>
    <w:p w14:paraId="4E4E5EE5" w14:textId="77777777" w:rsidR="00135431" w:rsidRPr="00135431" w:rsidRDefault="00135431" w:rsidP="001C6B16">
      <w:pPr>
        <w:spacing w:before="240"/>
        <w:contextualSpacing/>
        <w:rPr>
          <w:rFonts w:ascii="Times New Roman" w:eastAsiaTheme="minorEastAsia" w:hAnsi="Times New Roman"/>
          <w:b/>
          <w:bCs/>
          <w:lang w:eastAsia="ko-KR"/>
        </w:rPr>
      </w:pPr>
    </w:p>
    <w:p w14:paraId="07C16103" w14:textId="71EB8DA0" w:rsidR="001C6B16" w:rsidRPr="00726BE7" w:rsidRDefault="001C6B16" w:rsidP="00726BE7">
      <w:pPr>
        <w:pStyle w:val="3"/>
        <w:rPr>
          <w:rFonts w:ascii="Times New Roman" w:hAnsi="Times New Roman"/>
          <w:b/>
          <w:bCs/>
          <w:sz w:val="22"/>
          <w:szCs w:val="22"/>
        </w:rPr>
      </w:pPr>
      <w:r w:rsidRPr="00726BE7">
        <w:rPr>
          <w:rFonts w:ascii="Times New Roman" w:hAnsi="Times New Roman"/>
          <w:b/>
          <w:bCs/>
          <w:sz w:val="22"/>
          <w:szCs w:val="22"/>
        </w:rPr>
        <w:t>M</w:t>
      </w:r>
      <w:r w:rsidRPr="00726BE7">
        <w:rPr>
          <w:rFonts w:ascii="Times New Roman" w:hAnsi="Times New Roman" w:hint="eastAsia"/>
          <w:b/>
          <w:bCs/>
          <w:sz w:val="22"/>
          <w:szCs w:val="22"/>
        </w:rPr>
        <w:t xml:space="preserve">ulti-carrier operation for </w:t>
      </w:r>
      <w:r w:rsidR="00FC5C4A" w:rsidRPr="00726BE7">
        <w:rPr>
          <w:rFonts w:ascii="Times New Roman" w:hAnsi="Times New Roman" w:hint="eastAsia"/>
          <w:b/>
          <w:bCs/>
          <w:sz w:val="22"/>
          <w:szCs w:val="22"/>
        </w:rPr>
        <w:t>increased throughput/reliability and/or improved connection stability</w:t>
      </w:r>
    </w:p>
    <w:p w14:paraId="0BE716B1" w14:textId="232AD16B" w:rsidR="002C3FBA" w:rsidRPr="002C3FBA" w:rsidRDefault="002C3FBA" w:rsidP="002C3FBA">
      <w:pPr>
        <w:rPr>
          <w:rFonts w:ascii="Times New Roman" w:eastAsia="바탕체" w:hAnsi="Times New Roman"/>
          <w:bCs/>
          <w:lang w:eastAsia="ko-KR"/>
        </w:rPr>
      </w:pPr>
      <w:r w:rsidRPr="002C3FBA">
        <w:rPr>
          <w:rFonts w:ascii="Times New Roman" w:eastAsia="바탕체" w:hAnsi="Times New Roman"/>
          <w:bCs/>
          <w:lang w:eastAsia="ko-KR"/>
        </w:rPr>
        <w:t>When a UE supports multi-connection, it can maintain service continuity by receiving data through at least one active connection, even if other connections are temporarily interrupted due to HO events, degraded signal strength, or link failures.</w:t>
      </w:r>
    </w:p>
    <w:p w14:paraId="3B5E2A97" w14:textId="3CB0B70F" w:rsidR="002C3FBA" w:rsidRPr="002C3FBA" w:rsidRDefault="002C3FBA" w:rsidP="002C3FBA">
      <w:pPr>
        <w:rPr>
          <w:rFonts w:ascii="Times New Roman" w:eastAsia="바탕체" w:hAnsi="Times New Roman"/>
          <w:bCs/>
          <w:lang w:eastAsia="ko-KR"/>
        </w:rPr>
      </w:pPr>
      <w:r w:rsidRPr="002C3FBA">
        <w:rPr>
          <w:rFonts w:ascii="Times New Roman" w:eastAsia="바탕체" w:hAnsi="Times New Roman"/>
          <w:bCs/>
          <w:lang w:eastAsia="ko-KR"/>
        </w:rPr>
        <w:t>One potential approach to enabling multi-connection is through multi-carrier aggregation across different satellites. For example, several carriers could be aggregated via one satellite path, while other carriers are aggregated via a separate satellite. If a UE can establish multiple paths through different satellites, each with its own carrier group, both throughput and reliability can be enhanced. This multi-path, multi-carrier operation should be discussed with TN to ensure alignment with NTN-specific requirements.</w:t>
      </w:r>
    </w:p>
    <w:p w14:paraId="2694B5BA" w14:textId="6BD010FE" w:rsidR="002C3FBA" w:rsidRDefault="002C3FBA" w:rsidP="002C3FBA">
      <w:pPr>
        <w:rPr>
          <w:rFonts w:ascii="Times New Roman" w:eastAsia="바탕체" w:hAnsi="Times New Roman"/>
          <w:bCs/>
          <w:lang w:eastAsia="ko-KR"/>
        </w:rPr>
      </w:pPr>
      <w:r w:rsidRPr="002C3FBA">
        <w:rPr>
          <w:rFonts w:ascii="Times New Roman" w:eastAsia="바탕체" w:hAnsi="Times New Roman"/>
          <w:bCs/>
          <w:lang w:eastAsia="ko-KR"/>
        </w:rPr>
        <w:t xml:space="preserve">However, each satellite path may exhibit significantly different propagation delays due to varying distances and orbital positions. These delay differences can impact scheduling, synchronization, and HARQ timing. Therefore, scheduling algorithms and synchronization mechanisms may need to be revisited to accommodate the </w:t>
      </w:r>
      <w:r>
        <w:rPr>
          <w:rFonts w:ascii="Times New Roman" w:eastAsia="바탕체" w:hAnsi="Times New Roman" w:hint="eastAsia"/>
          <w:bCs/>
          <w:lang w:eastAsia="ko-KR"/>
        </w:rPr>
        <w:t>propagation delay difference</w:t>
      </w:r>
      <w:r w:rsidRPr="002C3FBA">
        <w:rPr>
          <w:rFonts w:ascii="Times New Roman" w:eastAsia="바탕체" w:hAnsi="Times New Roman"/>
          <w:bCs/>
          <w:lang w:eastAsia="ko-KR"/>
        </w:rPr>
        <w:t xml:space="preserve"> of multi-path NTN connections.</w:t>
      </w:r>
    </w:p>
    <w:p w14:paraId="45105599" w14:textId="77777777" w:rsidR="002C3FBA" w:rsidRPr="002C3FBA" w:rsidRDefault="002C3FBA" w:rsidP="002C3FBA">
      <w:pPr>
        <w:rPr>
          <w:rFonts w:ascii="Times New Roman" w:eastAsia="바탕체" w:hAnsi="Times New Roman"/>
          <w:bCs/>
          <w:lang w:eastAsia="ko-KR"/>
        </w:rPr>
      </w:pPr>
    </w:p>
    <w:p w14:paraId="33398A4E" w14:textId="7AF580D8" w:rsidR="00F55B07" w:rsidRPr="00726BE7" w:rsidRDefault="00FC5C4A" w:rsidP="00726BE7">
      <w:pPr>
        <w:pStyle w:val="3"/>
        <w:rPr>
          <w:rFonts w:ascii="Times New Roman" w:hAnsi="Times New Roman"/>
          <w:b/>
          <w:bCs/>
          <w:sz w:val="22"/>
          <w:szCs w:val="22"/>
        </w:rPr>
      </w:pPr>
      <w:r w:rsidRPr="00726BE7">
        <w:rPr>
          <w:rFonts w:ascii="Times New Roman" w:hAnsi="Times New Roman" w:hint="eastAsia"/>
          <w:b/>
          <w:bCs/>
          <w:sz w:val="22"/>
          <w:szCs w:val="22"/>
        </w:rPr>
        <w:t>Provision of required UL/DL coverage</w:t>
      </w:r>
    </w:p>
    <w:p w14:paraId="0E43D13F" w14:textId="77777777" w:rsidR="00DA0299" w:rsidRDefault="00DA0299" w:rsidP="00DA0299">
      <w:pPr>
        <w:rPr>
          <w:rFonts w:ascii="Times New Roman" w:eastAsia="바탕체" w:hAnsi="Times New Roman"/>
          <w:bCs/>
          <w:lang w:eastAsia="ko-KR"/>
        </w:rPr>
      </w:pPr>
      <w:r>
        <w:rPr>
          <w:rFonts w:ascii="Times New Roman" w:eastAsia="바탕체" w:hAnsi="Times New Roman" w:hint="eastAsia"/>
          <w:bCs/>
          <w:lang w:eastAsia="ko-KR"/>
        </w:rPr>
        <w:t xml:space="preserve">In NTN </w:t>
      </w:r>
      <w:r>
        <w:rPr>
          <w:rFonts w:ascii="Times New Roman" w:eastAsia="바탕체" w:hAnsi="Times New Roman"/>
          <w:bCs/>
          <w:lang w:eastAsia="ko-KR"/>
        </w:rPr>
        <w:t>scenario</w:t>
      </w:r>
      <w:r>
        <w:rPr>
          <w:rFonts w:ascii="Times New Roman" w:eastAsia="바탕체" w:hAnsi="Times New Roman" w:hint="eastAsia"/>
          <w:bCs/>
          <w:lang w:eastAsia="ko-KR"/>
        </w:rPr>
        <w:t xml:space="preserve">, as </w:t>
      </w:r>
      <w:r>
        <w:rPr>
          <w:rFonts w:ascii="Times New Roman" w:eastAsia="바탕체" w:hAnsi="Times New Roman"/>
          <w:bCs/>
          <w:lang w:eastAsia="ko-KR"/>
        </w:rPr>
        <w:t>mentioned</w:t>
      </w:r>
      <w:r>
        <w:rPr>
          <w:rFonts w:ascii="Times New Roman" w:eastAsia="바탕체" w:hAnsi="Times New Roman" w:hint="eastAsia"/>
          <w:bCs/>
          <w:lang w:eastAsia="ko-KR"/>
        </w:rPr>
        <w:t xml:space="preserve"> before, due to the large pathloss, it would be necessary to consider that the coverage enhancement scheme will be used for DL/UL transmissions. Even in TN scenario, it was discussed that the coverage for FR3 needs to be enhanced due to the increased carrier frequency. Moreover, in </w:t>
      </w:r>
      <w:r>
        <w:rPr>
          <w:rFonts w:ascii="Times New Roman" w:eastAsia="바탕체" w:hAnsi="Times New Roman"/>
          <w:bCs/>
          <w:lang w:eastAsia="ko-KR"/>
        </w:rPr>
        <w:t>general</w:t>
      </w:r>
      <w:r>
        <w:rPr>
          <w:rFonts w:ascii="Times New Roman" w:eastAsia="바탕체" w:hAnsi="Times New Roman" w:hint="eastAsia"/>
          <w:bCs/>
          <w:lang w:eastAsia="ko-KR"/>
        </w:rPr>
        <w:t xml:space="preserve">, the IoT use case usually consider the harsh condition (e.g., underground). In those cases, the coverage enhancement scheme can be used from the initial access or all the time. </w:t>
      </w:r>
    </w:p>
    <w:p w14:paraId="087A0464" w14:textId="5ABF0705" w:rsidR="008649A3" w:rsidRDefault="00DA0299" w:rsidP="00DA0299">
      <w:pPr>
        <w:rPr>
          <w:rFonts w:eastAsia="바탕체"/>
          <w:lang w:val="en-US" w:eastAsia="ko-KR"/>
        </w:rPr>
      </w:pPr>
      <w:r>
        <w:rPr>
          <w:rFonts w:ascii="Times New Roman" w:eastAsia="바탕체" w:hAnsi="Times New Roman" w:hint="eastAsia"/>
          <w:bCs/>
          <w:lang w:eastAsia="ko-KR"/>
        </w:rPr>
        <w:t xml:space="preserve">In this case, the measurement-based </w:t>
      </w:r>
      <w:r>
        <w:rPr>
          <w:rFonts w:ascii="Times New Roman" w:eastAsia="바탕체" w:hAnsi="Times New Roman"/>
          <w:bCs/>
          <w:lang w:eastAsia="ko-KR"/>
        </w:rPr>
        <w:t>operation</w:t>
      </w:r>
      <w:r>
        <w:rPr>
          <w:rFonts w:ascii="Times New Roman" w:eastAsia="바탕체" w:hAnsi="Times New Roman" w:hint="eastAsia"/>
          <w:bCs/>
          <w:lang w:eastAsia="ko-KR"/>
        </w:rPr>
        <w:t xml:space="preserve"> such as RLF and RRM would need to consider this situation. Moreover, the management of measurement resources or gap, and other L2-operation need to be modified accordingly.</w:t>
      </w:r>
    </w:p>
    <w:p w14:paraId="6333EB3D" w14:textId="77777777" w:rsidR="00E969CD" w:rsidRPr="008649A3" w:rsidRDefault="00E969CD" w:rsidP="008649A3">
      <w:pPr>
        <w:rPr>
          <w:rFonts w:eastAsia="바탕체"/>
          <w:lang w:val="en-US" w:eastAsia="ko-KR"/>
        </w:rPr>
      </w:pPr>
    </w:p>
    <w:p w14:paraId="72FB5D65" w14:textId="77777777" w:rsidR="00FC4B21" w:rsidRPr="00FC4B21" w:rsidRDefault="009B3C33" w:rsidP="00FC4B21">
      <w:pPr>
        <w:rPr>
          <w:rFonts w:ascii="Times New Roman" w:hAnsi="Times New Roman"/>
          <w:b/>
          <w:bCs/>
          <w:lang w:val="en-US"/>
        </w:rPr>
      </w:pPr>
      <w:r w:rsidRPr="00AF6630">
        <w:rPr>
          <w:rFonts w:ascii="Times New Roman" w:hAnsi="Times New Roman"/>
          <w:b/>
          <w:bCs/>
        </w:rPr>
        <w:t xml:space="preserve">Proposal </w:t>
      </w:r>
      <w:r w:rsidR="007E4F8B">
        <w:rPr>
          <w:rFonts w:ascii="Times New Roman" w:eastAsiaTheme="minorEastAsia" w:hAnsi="Times New Roman" w:hint="eastAsia"/>
          <w:b/>
          <w:bCs/>
          <w:lang w:eastAsia="ko-KR"/>
        </w:rPr>
        <w:t>2</w:t>
      </w:r>
      <w:r w:rsidRPr="00AF6630">
        <w:rPr>
          <w:rFonts w:ascii="Times New Roman" w:hAnsi="Times New Roman"/>
          <w:b/>
          <w:bCs/>
        </w:rPr>
        <w:t xml:space="preserve">: </w:t>
      </w:r>
      <w:r w:rsidR="00FC4B21" w:rsidRPr="00FC4B21">
        <w:rPr>
          <w:rFonts w:ascii="Times New Roman" w:hAnsi="Times New Roman" w:hint="eastAsia"/>
          <w:b/>
          <w:bCs/>
          <w:lang w:val="en-US"/>
        </w:rPr>
        <w:t>In terms of common design with TN, at least the following set of functionalities affected by NTN characteristics should be considered:</w:t>
      </w:r>
    </w:p>
    <w:p w14:paraId="689DC705" w14:textId="2CADEC63" w:rsidR="009B3C33" w:rsidRPr="007E4F8B" w:rsidRDefault="009B3C33" w:rsidP="009B3C33">
      <w:pPr>
        <w:pStyle w:val="a5"/>
        <w:widowControl w:val="0"/>
        <w:numPr>
          <w:ilvl w:val="0"/>
          <w:numId w:val="31"/>
        </w:numPr>
        <w:wordWrap w:val="0"/>
        <w:overflowPunct/>
        <w:adjustRightInd/>
        <w:spacing w:after="160"/>
        <w:ind w:leftChars="0"/>
        <w:contextualSpacing/>
        <w:jc w:val="left"/>
        <w:textAlignment w:val="auto"/>
        <w:rPr>
          <w:rFonts w:ascii="Times New Roman" w:hAnsi="Times New Roman"/>
          <w:b/>
          <w:bCs/>
        </w:rPr>
      </w:pPr>
      <w:r w:rsidRPr="00AF6630">
        <w:rPr>
          <w:rFonts w:ascii="Times New Roman" w:hAnsi="Times New Roman"/>
          <w:b/>
          <w:bCs/>
        </w:rPr>
        <w:t>F</w:t>
      </w:r>
      <w:r w:rsidRPr="00AF6630">
        <w:rPr>
          <w:rFonts w:ascii="Times New Roman" w:hAnsi="Times New Roman" w:hint="eastAsia"/>
          <w:b/>
          <w:bCs/>
        </w:rPr>
        <w:t>ast and/or power</w:t>
      </w:r>
      <w:r w:rsidR="00160748">
        <w:rPr>
          <w:rFonts w:ascii="Times New Roman" w:eastAsiaTheme="minorEastAsia" w:hAnsi="Times New Roman" w:hint="eastAsia"/>
          <w:b/>
          <w:bCs/>
          <w:lang w:eastAsia="ko-KR"/>
        </w:rPr>
        <w:t>-</w:t>
      </w:r>
      <w:r w:rsidRPr="00AF6630">
        <w:rPr>
          <w:rFonts w:ascii="Times New Roman" w:hAnsi="Times New Roman" w:hint="eastAsia"/>
          <w:b/>
          <w:bCs/>
        </w:rPr>
        <w:t xml:space="preserve">efficient </w:t>
      </w:r>
      <w:r w:rsidR="00160748">
        <w:rPr>
          <w:rFonts w:ascii="Times New Roman" w:eastAsiaTheme="minorEastAsia" w:hAnsi="Times New Roman" w:hint="eastAsia"/>
          <w:b/>
          <w:bCs/>
          <w:lang w:eastAsia="ko-KR"/>
        </w:rPr>
        <w:t>(re)</w:t>
      </w:r>
      <w:r w:rsidRPr="00AF6630">
        <w:rPr>
          <w:rFonts w:ascii="Times New Roman" w:hAnsi="Times New Roman" w:hint="eastAsia"/>
          <w:b/>
          <w:bCs/>
        </w:rPr>
        <w:t xml:space="preserve">acquiring </w:t>
      </w:r>
      <w:r w:rsidR="00160748" w:rsidRPr="00160748">
        <w:rPr>
          <w:rFonts w:ascii="Times New Roman" w:hAnsi="Times New Roman" w:hint="eastAsia"/>
          <w:b/>
          <w:bCs/>
        </w:rPr>
        <w:t xml:space="preserve">of </w:t>
      </w:r>
      <w:r w:rsidRPr="00AF6630">
        <w:rPr>
          <w:rFonts w:ascii="Times New Roman" w:hAnsi="Times New Roman" w:hint="eastAsia"/>
          <w:b/>
          <w:bCs/>
        </w:rPr>
        <w:t xml:space="preserve">NTN-related </w:t>
      </w:r>
      <w:r w:rsidR="00160748" w:rsidRPr="00160748">
        <w:rPr>
          <w:rFonts w:ascii="Times New Roman" w:hAnsi="Times New Roman" w:hint="eastAsia"/>
          <w:b/>
          <w:bCs/>
        </w:rPr>
        <w:t>SI</w:t>
      </w:r>
    </w:p>
    <w:p w14:paraId="07E90A46" w14:textId="77777777" w:rsidR="009B3C33" w:rsidRPr="00AF6630" w:rsidRDefault="009B3C33" w:rsidP="009B3C33">
      <w:pPr>
        <w:pStyle w:val="a5"/>
        <w:numPr>
          <w:ilvl w:val="0"/>
          <w:numId w:val="31"/>
        </w:numPr>
        <w:spacing w:before="240"/>
        <w:ind w:leftChars="0"/>
        <w:contextualSpacing/>
        <w:rPr>
          <w:rFonts w:ascii="Times New Roman" w:hAnsi="Times New Roman"/>
          <w:b/>
          <w:bCs/>
        </w:rPr>
      </w:pPr>
      <w:r w:rsidRPr="00AF6630">
        <w:rPr>
          <w:rFonts w:ascii="Times New Roman" w:hAnsi="Times New Roman"/>
          <w:b/>
          <w:bCs/>
        </w:rPr>
        <w:t>M</w:t>
      </w:r>
      <w:r w:rsidRPr="00AF6630">
        <w:rPr>
          <w:rFonts w:ascii="Times New Roman" w:hAnsi="Times New Roman" w:hint="eastAsia"/>
          <w:b/>
          <w:bCs/>
        </w:rPr>
        <w:t xml:space="preserve">easurement management due to increased SSB </w:t>
      </w:r>
      <w:r w:rsidRPr="00AF6630">
        <w:rPr>
          <w:rFonts w:ascii="Times New Roman" w:hAnsi="Times New Roman"/>
          <w:b/>
          <w:bCs/>
        </w:rPr>
        <w:t>periodicity</w:t>
      </w:r>
    </w:p>
    <w:p w14:paraId="541BEAE6" w14:textId="024038A4" w:rsidR="00AD3EF1" w:rsidRPr="00AF6630" w:rsidRDefault="00AD3EF1" w:rsidP="00AD3EF1">
      <w:pPr>
        <w:pStyle w:val="a5"/>
        <w:widowControl w:val="0"/>
        <w:numPr>
          <w:ilvl w:val="0"/>
          <w:numId w:val="31"/>
        </w:numPr>
        <w:wordWrap w:val="0"/>
        <w:overflowPunct/>
        <w:adjustRightInd/>
        <w:spacing w:after="160"/>
        <w:ind w:leftChars="0"/>
        <w:contextualSpacing/>
        <w:jc w:val="left"/>
        <w:textAlignment w:val="auto"/>
        <w:rPr>
          <w:rFonts w:ascii="Times New Roman" w:hAnsi="Times New Roman"/>
          <w:b/>
          <w:bCs/>
        </w:rPr>
      </w:pPr>
      <w:r>
        <w:rPr>
          <w:rFonts w:ascii="Times New Roman" w:eastAsiaTheme="minorEastAsia" w:hAnsi="Times New Roman" w:hint="eastAsia"/>
          <w:b/>
          <w:bCs/>
          <w:lang w:eastAsia="ko-KR"/>
        </w:rPr>
        <w:t>Beam-specific SSB/SI transmission on/off and maintenance in beam hopping operation</w:t>
      </w:r>
    </w:p>
    <w:p w14:paraId="123BD1C9" w14:textId="03CC45A0" w:rsidR="009B3C33" w:rsidRPr="00AF6630" w:rsidRDefault="009B3C33" w:rsidP="009B3C33">
      <w:pPr>
        <w:pStyle w:val="a5"/>
        <w:widowControl w:val="0"/>
        <w:numPr>
          <w:ilvl w:val="0"/>
          <w:numId w:val="31"/>
        </w:numPr>
        <w:wordWrap w:val="0"/>
        <w:overflowPunct/>
        <w:adjustRightInd/>
        <w:spacing w:after="160"/>
        <w:ind w:leftChars="0"/>
        <w:contextualSpacing/>
        <w:jc w:val="left"/>
        <w:textAlignment w:val="auto"/>
        <w:rPr>
          <w:rFonts w:ascii="Times New Roman" w:hAnsi="Times New Roman"/>
          <w:b/>
          <w:bCs/>
        </w:rPr>
      </w:pPr>
      <w:r w:rsidRPr="00AF6630">
        <w:rPr>
          <w:rFonts w:ascii="Times New Roman" w:hAnsi="Times New Roman" w:hint="eastAsia"/>
          <w:b/>
          <w:bCs/>
        </w:rPr>
        <w:t>T</w:t>
      </w:r>
      <w:r w:rsidRPr="00AF6630">
        <w:rPr>
          <w:rFonts w:ascii="Times New Roman" w:hAnsi="Times New Roman"/>
          <w:b/>
          <w:bCs/>
        </w:rPr>
        <w:t>imer extension</w:t>
      </w:r>
      <w:r w:rsidRPr="00AF6630">
        <w:rPr>
          <w:rFonts w:ascii="Times New Roman" w:hAnsi="Times New Roman" w:hint="eastAsia"/>
          <w:b/>
          <w:bCs/>
        </w:rPr>
        <w:t xml:space="preserve"> (e.g., DRX related timers, RLC re</w:t>
      </w:r>
      <w:r w:rsidR="00160748">
        <w:rPr>
          <w:rFonts w:ascii="Times New Roman" w:eastAsiaTheme="minorEastAsia" w:hAnsi="Times New Roman" w:hint="eastAsia"/>
          <w:b/>
          <w:bCs/>
          <w:lang w:eastAsia="ko-KR"/>
        </w:rPr>
        <w:t>assembling</w:t>
      </w:r>
      <w:r w:rsidRPr="00AF6630">
        <w:rPr>
          <w:rFonts w:ascii="Times New Roman" w:hAnsi="Times New Roman" w:hint="eastAsia"/>
          <w:b/>
          <w:bCs/>
        </w:rPr>
        <w:t xml:space="preserve"> timer) </w:t>
      </w:r>
    </w:p>
    <w:p w14:paraId="1BEBC1E5" w14:textId="29F203DC" w:rsidR="009B3C33" w:rsidRPr="00AF6630" w:rsidRDefault="009B3C33" w:rsidP="009B3C33">
      <w:pPr>
        <w:pStyle w:val="a5"/>
        <w:widowControl w:val="0"/>
        <w:numPr>
          <w:ilvl w:val="0"/>
          <w:numId w:val="31"/>
        </w:numPr>
        <w:wordWrap w:val="0"/>
        <w:overflowPunct/>
        <w:adjustRightInd/>
        <w:spacing w:after="160"/>
        <w:ind w:leftChars="0"/>
        <w:contextualSpacing/>
        <w:jc w:val="left"/>
        <w:textAlignment w:val="auto"/>
        <w:rPr>
          <w:rFonts w:ascii="Times New Roman" w:hAnsi="Times New Roman"/>
          <w:b/>
          <w:bCs/>
        </w:rPr>
      </w:pPr>
      <w:r w:rsidRPr="00AF6630">
        <w:rPr>
          <w:rFonts w:ascii="Times New Roman" w:hAnsi="Times New Roman" w:hint="eastAsia"/>
          <w:b/>
          <w:bCs/>
        </w:rPr>
        <w:t xml:space="preserve">HARQ </w:t>
      </w:r>
      <w:r w:rsidR="00160748">
        <w:rPr>
          <w:rFonts w:ascii="Times New Roman" w:eastAsiaTheme="minorEastAsia" w:hAnsi="Times New Roman" w:hint="eastAsia"/>
          <w:b/>
          <w:bCs/>
          <w:lang w:eastAsia="ko-KR"/>
        </w:rPr>
        <w:t xml:space="preserve">feedback </w:t>
      </w:r>
      <w:r w:rsidRPr="00AF6630">
        <w:rPr>
          <w:rFonts w:ascii="Times New Roman" w:hAnsi="Times New Roman" w:hint="eastAsia"/>
          <w:b/>
          <w:bCs/>
        </w:rPr>
        <w:t>disable</w:t>
      </w:r>
      <w:r w:rsidR="00160748">
        <w:rPr>
          <w:rFonts w:ascii="Times New Roman" w:eastAsiaTheme="minorEastAsia" w:hAnsi="Times New Roman" w:hint="eastAsia"/>
          <w:b/>
          <w:bCs/>
          <w:lang w:eastAsia="ko-KR"/>
        </w:rPr>
        <w:t>d</w:t>
      </w:r>
      <w:r w:rsidRPr="00AF6630">
        <w:rPr>
          <w:rFonts w:ascii="Times New Roman" w:hAnsi="Times New Roman" w:hint="eastAsia"/>
          <w:b/>
          <w:bCs/>
        </w:rPr>
        <w:t xml:space="preserve"> operation</w:t>
      </w:r>
    </w:p>
    <w:p w14:paraId="3E7A38AC" w14:textId="77777777" w:rsidR="009B3C33" w:rsidRPr="00AF6630" w:rsidRDefault="009B3C33" w:rsidP="009B3C33">
      <w:pPr>
        <w:pStyle w:val="a5"/>
        <w:numPr>
          <w:ilvl w:val="0"/>
          <w:numId w:val="31"/>
        </w:numPr>
        <w:spacing w:before="240"/>
        <w:ind w:leftChars="0"/>
        <w:contextualSpacing/>
        <w:rPr>
          <w:rFonts w:ascii="Times New Roman" w:hAnsi="Times New Roman"/>
          <w:b/>
          <w:bCs/>
        </w:rPr>
      </w:pPr>
      <w:r w:rsidRPr="00AF6630">
        <w:rPr>
          <w:rFonts w:ascii="Times New Roman" w:hAnsi="Times New Roman" w:hint="eastAsia"/>
          <w:b/>
          <w:bCs/>
        </w:rPr>
        <w:t>S</w:t>
      </w:r>
      <w:r w:rsidRPr="00AF6630">
        <w:rPr>
          <w:rFonts w:ascii="Times New Roman" w:hAnsi="Times New Roman"/>
          <w:b/>
          <w:bCs/>
        </w:rPr>
        <w:t xml:space="preserve">eamless TN-NTN/NTN-NTN mobility </w:t>
      </w:r>
    </w:p>
    <w:p w14:paraId="71DCE716" w14:textId="064C29EF" w:rsidR="009B3C33" w:rsidRPr="00AF6630" w:rsidRDefault="00160748" w:rsidP="009B3C33">
      <w:pPr>
        <w:pStyle w:val="a5"/>
        <w:numPr>
          <w:ilvl w:val="0"/>
          <w:numId w:val="31"/>
        </w:numPr>
        <w:spacing w:before="240"/>
        <w:ind w:leftChars="0"/>
        <w:contextualSpacing/>
        <w:rPr>
          <w:rFonts w:ascii="Times New Roman" w:hAnsi="Times New Roman"/>
          <w:b/>
          <w:bCs/>
        </w:rPr>
      </w:pPr>
      <w:r>
        <w:rPr>
          <w:rFonts w:ascii="Times New Roman" w:eastAsiaTheme="minorEastAsia" w:hAnsi="Times New Roman" w:hint="eastAsia"/>
          <w:b/>
          <w:bCs/>
          <w:lang w:eastAsia="ko-KR"/>
        </w:rPr>
        <w:t xml:space="preserve">UE mobility management in </w:t>
      </w:r>
      <w:r w:rsidR="009B3C33" w:rsidRPr="00AF6630">
        <w:rPr>
          <w:rFonts w:ascii="Times New Roman" w:hAnsi="Times New Roman"/>
          <w:b/>
          <w:bCs/>
        </w:rPr>
        <w:t>GNSS</w:t>
      </w:r>
      <w:r>
        <w:rPr>
          <w:rFonts w:ascii="Times New Roman" w:eastAsiaTheme="minorEastAsia" w:hAnsi="Times New Roman" w:hint="eastAsia"/>
          <w:b/>
          <w:bCs/>
          <w:lang w:eastAsia="ko-KR"/>
        </w:rPr>
        <w:t xml:space="preserve"> independent</w:t>
      </w:r>
      <w:r w:rsidR="009B3C33" w:rsidRPr="00AF6630">
        <w:rPr>
          <w:rFonts w:ascii="Times New Roman" w:hAnsi="Times New Roman"/>
          <w:b/>
          <w:bCs/>
        </w:rPr>
        <w:t xml:space="preserve"> </w:t>
      </w:r>
      <w:r>
        <w:rPr>
          <w:rFonts w:ascii="Times New Roman" w:eastAsiaTheme="minorEastAsia" w:hAnsi="Times New Roman" w:hint="eastAsia"/>
          <w:b/>
          <w:bCs/>
          <w:lang w:eastAsia="ko-KR"/>
        </w:rPr>
        <w:t>operation</w:t>
      </w:r>
    </w:p>
    <w:p w14:paraId="429A3792" w14:textId="77777777" w:rsidR="009B3C33" w:rsidRPr="00AF6630" w:rsidRDefault="009B3C33" w:rsidP="009B3C33">
      <w:pPr>
        <w:pStyle w:val="a5"/>
        <w:numPr>
          <w:ilvl w:val="0"/>
          <w:numId w:val="31"/>
        </w:numPr>
        <w:spacing w:before="240"/>
        <w:ind w:leftChars="0"/>
        <w:contextualSpacing/>
        <w:rPr>
          <w:rFonts w:ascii="Times New Roman" w:hAnsi="Times New Roman"/>
          <w:b/>
          <w:bCs/>
        </w:rPr>
      </w:pPr>
      <w:r w:rsidRPr="00AF6630">
        <w:rPr>
          <w:rFonts w:ascii="Times New Roman" w:hAnsi="Times New Roman" w:hint="eastAsia"/>
          <w:b/>
          <w:bCs/>
        </w:rPr>
        <w:t>M</w:t>
      </w:r>
      <w:r w:rsidRPr="00AF6630">
        <w:rPr>
          <w:rFonts w:ascii="Times New Roman" w:hAnsi="Times New Roman"/>
          <w:b/>
          <w:bCs/>
        </w:rPr>
        <w:t>obility handling for large numbers of UEs</w:t>
      </w:r>
    </w:p>
    <w:p w14:paraId="6672A14D" w14:textId="68EA3FCE" w:rsidR="00251E96" w:rsidRPr="00160748" w:rsidRDefault="009B3C33" w:rsidP="00600C3C">
      <w:pPr>
        <w:pStyle w:val="a5"/>
        <w:numPr>
          <w:ilvl w:val="0"/>
          <w:numId w:val="31"/>
        </w:numPr>
        <w:spacing w:before="240"/>
        <w:ind w:leftChars="0"/>
        <w:contextualSpacing/>
        <w:rPr>
          <w:rFonts w:ascii="Times New Roman" w:hAnsi="Times New Roman"/>
          <w:b/>
          <w:bCs/>
        </w:rPr>
      </w:pPr>
      <w:r w:rsidRPr="00D64421">
        <w:rPr>
          <w:rFonts w:ascii="Times New Roman" w:hAnsi="Times New Roman"/>
          <w:b/>
          <w:bCs/>
        </w:rPr>
        <w:t>M</w:t>
      </w:r>
      <w:r w:rsidRPr="00D64421">
        <w:rPr>
          <w:rFonts w:ascii="Times New Roman" w:hAnsi="Times New Roman" w:hint="eastAsia"/>
          <w:b/>
          <w:bCs/>
        </w:rPr>
        <w:t xml:space="preserve">ulti-carrier operation for </w:t>
      </w:r>
      <w:r w:rsidR="00160748">
        <w:rPr>
          <w:rFonts w:ascii="Times New Roman" w:eastAsiaTheme="minorEastAsia" w:hAnsi="Times New Roman" w:hint="eastAsia"/>
          <w:b/>
          <w:bCs/>
          <w:lang w:eastAsia="ko-KR"/>
        </w:rPr>
        <w:t xml:space="preserve">increased throughput/reliability </w:t>
      </w:r>
      <w:r w:rsidRPr="00D64421">
        <w:rPr>
          <w:rFonts w:ascii="Times New Roman" w:hAnsi="Times New Roman" w:hint="eastAsia"/>
          <w:b/>
          <w:bCs/>
        </w:rPr>
        <w:t xml:space="preserve">and/or </w:t>
      </w:r>
      <w:r w:rsidR="00160748">
        <w:rPr>
          <w:rFonts w:ascii="Times New Roman" w:eastAsiaTheme="minorEastAsia" w:hAnsi="Times New Roman" w:hint="eastAsia"/>
          <w:b/>
          <w:bCs/>
          <w:lang w:eastAsia="ko-KR"/>
        </w:rPr>
        <w:t>improved connection stability</w:t>
      </w:r>
      <w:r w:rsidRPr="00D64421">
        <w:rPr>
          <w:rFonts w:ascii="Times New Roman" w:hAnsi="Times New Roman" w:hint="eastAsia"/>
          <w:b/>
          <w:bCs/>
        </w:rPr>
        <w:t>.</w:t>
      </w:r>
    </w:p>
    <w:p w14:paraId="4D1C9B99" w14:textId="13299E4F" w:rsidR="00160748" w:rsidRPr="00AD3EF1" w:rsidRDefault="00160748" w:rsidP="00600C3C">
      <w:pPr>
        <w:pStyle w:val="a5"/>
        <w:numPr>
          <w:ilvl w:val="0"/>
          <w:numId w:val="31"/>
        </w:numPr>
        <w:spacing w:before="240"/>
        <w:ind w:leftChars="0"/>
        <w:contextualSpacing/>
        <w:rPr>
          <w:rFonts w:ascii="Times New Roman" w:hAnsi="Times New Roman"/>
          <w:b/>
          <w:bCs/>
        </w:rPr>
      </w:pPr>
      <w:r>
        <w:rPr>
          <w:rFonts w:ascii="Times New Roman" w:eastAsiaTheme="minorEastAsia" w:hAnsi="Times New Roman" w:hint="eastAsia"/>
          <w:b/>
          <w:bCs/>
          <w:lang w:eastAsia="ko-KR"/>
        </w:rPr>
        <w:t>Provision of required UL/DL coverage</w:t>
      </w:r>
    </w:p>
    <w:p w14:paraId="78951503" w14:textId="77777777" w:rsidR="00E01B62" w:rsidRPr="00AE7367" w:rsidRDefault="00E01B62" w:rsidP="00E01B62">
      <w:pPr>
        <w:pStyle w:val="a5"/>
        <w:spacing w:before="240"/>
        <w:ind w:leftChars="0"/>
        <w:contextualSpacing/>
        <w:rPr>
          <w:rFonts w:ascii="Times New Roman" w:hAnsi="Times New Roman"/>
          <w:b/>
          <w:bCs/>
        </w:rPr>
      </w:pPr>
    </w:p>
    <w:p w14:paraId="712E07C3" w14:textId="4C61F019" w:rsidR="004A61D0" w:rsidRDefault="00452FDB" w:rsidP="004A61D0">
      <w:pPr>
        <w:pStyle w:val="1"/>
        <w:rPr>
          <w:rFonts w:eastAsiaTheme="minorEastAsia"/>
          <w:lang w:eastAsia="ko-KR"/>
        </w:rPr>
      </w:pPr>
      <w:r w:rsidRPr="00385039">
        <w:t>Conclusion</w:t>
      </w:r>
    </w:p>
    <w:p w14:paraId="197AE119" w14:textId="64C90FF4" w:rsidR="008639C6" w:rsidRPr="00133620" w:rsidRDefault="008639C6" w:rsidP="008639C6">
      <w:pPr>
        <w:rPr>
          <w:rFonts w:ascii="Times New Roman" w:eastAsia="바탕체" w:hAnsi="Times New Roman"/>
          <w:bCs/>
          <w:lang w:eastAsia="ko-KR"/>
        </w:rPr>
      </w:pPr>
      <w:r w:rsidRPr="00133620">
        <w:rPr>
          <w:rFonts w:ascii="Times New Roman" w:eastAsia="바탕체" w:hAnsi="Times New Roman" w:hint="eastAsia"/>
          <w:bCs/>
          <w:lang w:eastAsia="ko-KR"/>
        </w:rPr>
        <w:t>In this contribution, we present our view</w:t>
      </w:r>
      <w:r w:rsidR="00C7689E" w:rsidRPr="00133620">
        <w:rPr>
          <w:rFonts w:ascii="Times New Roman" w:eastAsia="바탕체" w:hAnsi="Times New Roman" w:hint="eastAsia"/>
          <w:bCs/>
          <w:lang w:eastAsia="ko-KR"/>
        </w:rPr>
        <w:t>s</w:t>
      </w:r>
      <w:r w:rsidRPr="00133620">
        <w:rPr>
          <w:rFonts w:ascii="Times New Roman" w:eastAsia="바탕체" w:hAnsi="Times New Roman" w:hint="eastAsia"/>
          <w:bCs/>
          <w:lang w:eastAsia="ko-KR"/>
        </w:rPr>
        <w:t xml:space="preserve"> on </w:t>
      </w:r>
      <w:r w:rsidR="00C7689E" w:rsidRPr="00133620">
        <w:rPr>
          <w:rFonts w:ascii="Times New Roman" w:eastAsia="바탕체" w:hAnsi="Times New Roman" w:hint="eastAsia"/>
          <w:bCs/>
          <w:lang w:eastAsia="ko-KR"/>
        </w:rPr>
        <w:t>harmonized design</w:t>
      </w:r>
      <w:r w:rsidRPr="00133620">
        <w:rPr>
          <w:rFonts w:ascii="Times New Roman" w:eastAsia="바탕체" w:hAnsi="Times New Roman" w:hint="eastAsia"/>
          <w:bCs/>
          <w:lang w:eastAsia="ko-KR"/>
        </w:rPr>
        <w:t xml:space="preserve"> </w:t>
      </w:r>
      <w:r w:rsidR="00C7689E" w:rsidRPr="00133620">
        <w:rPr>
          <w:rFonts w:ascii="Times New Roman" w:eastAsia="바탕체" w:hAnsi="Times New Roman" w:hint="eastAsia"/>
          <w:bCs/>
          <w:lang w:eastAsia="ko-KR"/>
        </w:rPr>
        <w:t>between TN and NTN for 6GR that it should be addressed</w:t>
      </w:r>
      <w:r w:rsidRPr="00133620">
        <w:rPr>
          <w:rFonts w:ascii="Times New Roman" w:eastAsia="바탕체" w:hAnsi="Times New Roman" w:hint="eastAsia"/>
          <w:bCs/>
          <w:lang w:eastAsia="ko-KR"/>
        </w:rPr>
        <w:t>:</w:t>
      </w:r>
    </w:p>
    <w:p w14:paraId="604A7310" w14:textId="77777777" w:rsidR="00C7689E" w:rsidRDefault="00C7689E" w:rsidP="00C7689E">
      <w:pPr>
        <w:spacing w:before="240"/>
        <w:rPr>
          <w:rFonts w:ascii="Times New Roman" w:eastAsia="바탕체" w:hAnsi="Times New Roman"/>
          <w:b/>
          <w:bCs/>
          <w:color w:val="000000" w:themeColor="text1"/>
          <w:lang w:val="en-US" w:eastAsia="ko-KR"/>
        </w:rPr>
      </w:pPr>
      <w:r>
        <w:rPr>
          <w:rFonts w:ascii="Times New Roman" w:eastAsia="바탕체" w:hAnsi="Times New Roman" w:hint="eastAsia"/>
          <w:b/>
          <w:bCs/>
          <w:color w:val="000000" w:themeColor="text1"/>
          <w:lang w:val="en-US" w:eastAsia="ko-KR"/>
        </w:rPr>
        <w:t xml:space="preserve">Observation 1: </w:t>
      </w:r>
      <w:r w:rsidRPr="00A45CE5">
        <w:rPr>
          <w:rFonts w:ascii="Times New Roman" w:eastAsia="바탕체" w:hAnsi="Times New Roman"/>
          <w:b/>
          <w:bCs/>
          <w:color w:val="000000" w:themeColor="text1"/>
          <w:lang w:val="en-US" w:eastAsia="ko-KR"/>
        </w:rPr>
        <w:t>Since NR NTN was introduced after TN standardization had already progressed significantly, it was defined by reusing TN-related functions as much as possible without sufficient consideration of its performance optimization and UE implementation complexity.</w:t>
      </w:r>
      <w:r w:rsidRPr="00A45CE5">
        <w:t xml:space="preserve"> </w:t>
      </w:r>
      <w:r w:rsidRPr="00A45CE5">
        <w:rPr>
          <w:rFonts w:ascii="Times New Roman" w:eastAsia="바탕체" w:hAnsi="Times New Roman"/>
          <w:b/>
          <w:bCs/>
          <w:color w:val="000000" w:themeColor="text1"/>
          <w:lang w:val="en-US" w:eastAsia="ko-KR"/>
        </w:rPr>
        <w:t>This means that simply reusing NR NTN functions for 6G NTN would negatively impact its necessity and commercialization.</w:t>
      </w:r>
    </w:p>
    <w:p w14:paraId="6065DFA9" w14:textId="77777777" w:rsidR="00C7689E" w:rsidRPr="00A45CE5" w:rsidRDefault="00C7689E" w:rsidP="00C7689E">
      <w:pPr>
        <w:rPr>
          <w:rFonts w:ascii="Times New Roman" w:eastAsia="바탕체" w:hAnsi="Times New Roman"/>
          <w:b/>
          <w:bCs/>
          <w:color w:val="000000" w:themeColor="text1"/>
          <w:lang w:val="en-US" w:eastAsia="ko-KR"/>
        </w:rPr>
      </w:pPr>
    </w:p>
    <w:p w14:paraId="0E7B3F0B" w14:textId="77777777" w:rsidR="00C7689E" w:rsidRPr="00C44FD4" w:rsidRDefault="00C7689E" w:rsidP="00C7689E">
      <w:pPr>
        <w:rPr>
          <w:rFonts w:ascii="Times New Roman" w:hAnsi="Times New Roman"/>
          <w:b/>
          <w:bCs/>
        </w:rPr>
      </w:pPr>
      <w:r w:rsidRPr="00C44FD4">
        <w:rPr>
          <w:rFonts w:ascii="Times New Roman" w:hAnsi="Times New Roman" w:hint="eastAsia"/>
          <w:b/>
          <w:bCs/>
        </w:rPr>
        <w:t xml:space="preserve">Proposal </w:t>
      </w:r>
      <w:r>
        <w:rPr>
          <w:rFonts w:ascii="Times New Roman" w:eastAsiaTheme="minorEastAsia" w:hAnsi="Times New Roman" w:hint="eastAsia"/>
          <w:b/>
          <w:bCs/>
          <w:lang w:eastAsia="ko-KR"/>
        </w:rPr>
        <w:t>1</w:t>
      </w:r>
      <w:r w:rsidRPr="00C44FD4">
        <w:rPr>
          <w:rFonts w:ascii="Times New Roman" w:hAnsi="Times New Roman" w:hint="eastAsia"/>
          <w:b/>
          <w:bCs/>
        </w:rPr>
        <w:t xml:space="preserve">: </w:t>
      </w:r>
      <w:r w:rsidRPr="00F73723">
        <w:rPr>
          <w:rFonts w:ascii="Times New Roman" w:hAnsi="Times New Roman" w:hint="eastAsia"/>
          <w:b/>
          <w:bCs/>
        </w:rPr>
        <w:t>The following</w:t>
      </w:r>
      <w:r>
        <w:rPr>
          <w:rFonts w:ascii="Times New Roman" w:eastAsiaTheme="minorEastAsia" w:hAnsi="Times New Roman" w:hint="eastAsia"/>
          <w:b/>
          <w:bCs/>
          <w:lang w:eastAsia="ko-KR"/>
        </w:rPr>
        <w:t>s</w:t>
      </w:r>
      <w:r w:rsidRPr="00F73723">
        <w:rPr>
          <w:rFonts w:ascii="Times New Roman" w:hAnsi="Times New Roman" w:hint="eastAsia"/>
          <w:b/>
          <w:bCs/>
        </w:rPr>
        <w:t xml:space="preserve"> can be considered as a minimal essential set of requirements that should be satisfied by 6G NTN</w:t>
      </w:r>
      <w:r w:rsidRPr="00C44FD4">
        <w:rPr>
          <w:rFonts w:ascii="Times New Roman" w:hAnsi="Times New Roman" w:hint="eastAsia"/>
          <w:b/>
          <w:bCs/>
        </w:rPr>
        <w:t>:</w:t>
      </w:r>
    </w:p>
    <w:p w14:paraId="292E53DA" w14:textId="77777777" w:rsidR="00C7689E" w:rsidRPr="00F73723" w:rsidRDefault="00C7689E" w:rsidP="00C7689E">
      <w:pPr>
        <w:pStyle w:val="a5"/>
        <w:numPr>
          <w:ilvl w:val="0"/>
          <w:numId w:val="30"/>
        </w:numPr>
        <w:wordWrap w:val="0"/>
        <w:overflowPunct/>
        <w:adjustRightInd/>
        <w:spacing w:after="0"/>
        <w:ind w:leftChars="0"/>
        <w:textAlignment w:val="auto"/>
        <w:rPr>
          <w:rFonts w:ascii="Times New Roman" w:eastAsiaTheme="minorEastAsia" w:hAnsi="Times New Roman"/>
          <w:b/>
          <w:bCs/>
          <w:lang w:eastAsia="ko-KR"/>
        </w:rPr>
      </w:pPr>
      <w:r w:rsidRPr="00F73723">
        <w:rPr>
          <w:rFonts w:ascii="Times New Roman" w:hAnsi="Times New Roman" w:hint="eastAsia"/>
          <w:b/>
          <w:bCs/>
        </w:rPr>
        <w:t>GNSS independent operation</w:t>
      </w:r>
    </w:p>
    <w:p w14:paraId="71539747" w14:textId="77777777" w:rsidR="00C7689E" w:rsidRDefault="00C7689E" w:rsidP="00C7689E">
      <w:pPr>
        <w:pStyle w:val="a5"/>
        <w:numPr>
          <w:ilvl w:val="0"/>
          <w:numId w:val="30"/>
        </w:numPr>
        <w:wordWrap w:val="0"/>
        <w:overflowPunct/>
        <w:adjustRightInd/>
        <w:spacing w:after="0"/>
        <w:ind w:leftChars="0"/>
        <w:textAlignment w:val="auto"/>
        <w:rPr>
          <w:rFonts w:ascii="Times New Roman" w:eastAsiaTheme="minorEastAsia" w:hAnsi="Times New Roman"/>
          <w:b/>
          <w:bCs/>
          <w:lang w:eastAsia="ko-KR"/>
        </w:rPr>
      </w:pPr>
      <w:r w:rsidRPr="00F73723">
        <w:rPr>
          <w:rFonts w:ascii="Times New Roman" w:hAnsi="Times New Roman" w:hint="eastAsia"/>
          <w:b/>
          <w:bCs/>
        </w:rPr>
        <w:t>UE mobility management between TN and NTN or between NTN and NTN, including at least the</w:t>
      </w:r>
      <w:r w:rsidRPr="00F73723">
        <w:rPr>
          <w:rFonts w:ascii="Times New Roman" w:eastAsiaTheme="minorEastAsia" w:hAnsi="Times New Roman" w:hint="eastAsia"/>
          <w:b/>
          <w:bCs/>
          <w:lang w:eastAsia="ko-KR"/>
        </w:rPr>
        <w:t xml:space="preserve"> </w:t>
      </w:r>
      <w:r w:rsidRPr="00F73723">
        <w:rPr>
          <w:rFonts w:ascii="Times New Roman" w:hAnsi="Times New Roman" w:hint="eastAsia"/>
          <w:b/>
          <w:bCs/>
        </w:rPr>
        <w:t>following aspects</w:t>
      </w:r>
      <w:r>
        <w:rPr>
          <w:rFonts w:ascii="Times New Roman" w:eastAsiaTheme="minorEastAsia" w:hAnsi="Times New Roman" w:hint="eastAsia"/>
          <w:b/>
          <w:bCs/>
          <w:lang w:eastAsia="ko-KR"/>
        </w:rPr>
        <w:t>:</w:t>
      </w:r>
    </w:p>
    <w:p w14:paraId="2EDF6AC4" w14:textId="77777777" w:rsidR="00C7689E" w:rsidRPr="00F73723" w:rsidRDefault="00C7689E" w:rsidP="00C7689E">
      <w:pPr>
        <w:pStyle w:val="a5"/>
        <w:numPr>
          <w:ilvl w:val="0"/>
          <w:numId w:val="36"/>
        </w:numPr>
        <w:wordWrap w:val="0"/>
        <w:overflowPunct/>
        <w:adjustRightInd/>
        <w:spacing w:after="0"/>
        <w:ind w:leftChars="0"/>
        <w:textAlignment w:val="auto"/>
        <w:rPr>
          <w:rFonts w:ascii="Times New Roman" w:hAnsi="Times New Roman"/>
          <w:b/>
          <w:bCs/>
        </w:rPr>
      </w:pPr>
      <w:r w:rsidRPr="00F73723">
        <w:rPr>
          <w:rFonts w:ascii="Times New Roman" w:hAnsi="Times New Roman" w:hint="eastAsia"/>
          <w:b/>
          <w:bCs/>
        </w:rPr>
        <w:t>Reduction of service interruption time</w:t>
      </w:r>
    </w:p>
    <w:p w14:paraId="4C0FB14D" w14:textId="77777777" w:rsidR="00C7689E" w:rsidRPr="00F73723" w:rsidRDefault="00C7689E" w:rsidP="00C7689E">
      <w:pPr>
        <w:pStyle w:val="a5"/>
        <w:numPr>
          <w:ilvl w:val="0"/>
          <w:numId w:val="36"/>
        </w:numPr>
        <w:wordWrap w:val="0"/>
        <w:overflowPunct/>
        <w:adjustRightInd/>
        <w:spacing w:after="0"/>
        <w:ind w:leftChars="0"/>
        <w:textAlignment w:val="auto"/>
        <w:rPr>
          <w:rFonts w:ascii="Times New Roman" w:hAnsi="Times New Roman"/>
          <w:b/>
          <w:bCs/>
        </w:rPr>
      </w:pPr>
      <w:r w:rsidRPr="00F73723">
        <w:rPr>
          <w:rFonts w:ascii="Times New Roman" w:hAnsi="Times New Roman" w:hint="eastAsia"/>
          <w:b/>
          <w:bCs/>
        </w:rPr>
        <w:t>Avoiding frequent HO occurrences</w:t>
      </w:r>
    </w:p>
    <w:p w14:paraId="1111B77C" w14:textId="77777777" w:rsidR="00C7689E" w:rsidRPr="00F73723" w:rsidRDefault="00C7689E" w:rsidP="00C7689E">
      <w:pPr>
        <w:pStyle w:val="a5"/>
        <w:numPr>
          <w:ilvl w:val="0"/>
          <w:numId w:val="36"/>
        </w:numPr>
        <w:wordWrap w:val="0"/>
        <w:overflowPunct/>
        <w:adjustRightInd/>
        <w:spacing w:after="0"/>
        <w:ind w:leftChars="0"/>
        <w:textAlignment w:val="auto"/>
        <w:rPr>
          <w:rFonts w:ascii="Times New Roman" w:hAnsi="Times New Roman"/>
          <w:b/>
          <w:bCs/>
        </w:rPr>
      </w:pPr>
      <w:r w:rsidRPr="00F73723">
        <w:rPr>
          <w:rFonts w:ascii="Times New Roman" w:hAnsi="Times New Roman" w:hint="eastAsia"/>
          <w:b/>
          <w:bCs/>
        </w:rPr>
        <w:t>Simultaneous HO of large numbers of UEs</w:t>
      </w:r>
    </w:p>
    <w:p w14:paraId="6FB8C1B9" w14:textId="77777777" w:rsidR="00C7689E" w:rsidRPr="00F73723" w:rsidRDefault="00C7689E" w:rsidP="00C7689E">
      <w:pPr>
        <w:pStyle w:val="a5"/>
        <w:numPr>
          <w:ilvl w:val="0"/>
          <w:numId w:val="30"/>
        </w:numPr>
        <w:wordWrap w:val="0"/>
        <w:overflowPunct/>
        <w:adjustRightInd/>
        <w:spacing w:after="0"/>
        <w:ind w:leftChars="0"/>
        <w:textAlignment w:val="auto"/>
        <w:rPr>
          <w:rFonts w:ascii="Times New Roman" w:hAnsi="Times New Roman"/>
          <w:b/>
          <w:bCs/>
        </w:rPr>
      </w:pPr>
      <w:r w:rsidRPr="00F73723">
        <w:rPr>
          <w:rFonts w:ascii="Times New Roman" w:hAnsi="Times New Roman" w:hint="eastAsia"/>
          <w:b/>
          <w:bCs/>
        </w:rPr>
        <w:t xml:space="preserve">Measurement procedure considering satellite beam hopping </w:t>
      </w:r>
    </w:p>
    <w:p w14:paraId="1DECC075" w14:textId="77777777" w:rsidR="00C7689E" w:rsidRPr="00F73723" w:rsidRDefault="00C7689E" w:rsidP="00C7689E">
      <w:pPr>
        <w:numPr>
          <w:ilvl w:val="0"/>
          <w:numId w:val="30"/>
        </w:numPr>
        <w:wordWrap w:val="0"/>
        <w:overflowPunct/>
        <w:adjustRightInd/>
        <w:spacing w:after="0"/>
        <w:textAlignment w:val="auto"/>
        <w:rPr>
          <w:rFonts w:ascii="Times New Roman" w:hAnsi="Times New Roman"/>
          <w:b/>
          <w:bCs/>
        </w:rPr>
      </w:pPr>
      <w:r w:rsidRPr="00F73723">
        <w:rPr>
          <w:rFonts w:ascii="Times New Roman" w:hAnsi="Times New Roman" w:hint="eastAsia"/>
          <w:b/>
          <w:bCs/>
        </w:rPr>
        <w:t>Initial access with low latency</w:t>
      </w:r>
    </w:p>
    <w:p w14:paraId="1EA011DC" w14:textId="77777777" w:rsidR="00C7689E" w:rsidRPr="00F73723" w:rsidRDefault="00C7689E" w:rsidP="00C7689E">
      <w:pPr>
        <w:numPr>
          <w:ilvl w:val="0"/>
          <w:numId w:val="30"/>
        </w:numPr>
        <w:wordWrap w:val="0"/>
        <w:overflowPunct/>
        <w:adjustRightInd/>
        <w:spacing w:after="0"/>
        <w:textAlignment w:val="auto"/>
        <w:rPr>
          <w:rFonts w:ascii="Times New Roman" w:hAnsi="Times New Roman"/>
          <w:b/>
          <w:bCs/>
        </w:rPr>
      </w:pPr>
      <w:r w:rsidRPr="00F73723">
        <w:rPr>
          <w:rFonts w:ascii="Times New Roman" w:hAnsi="Times New Roman" w:hint="eastAsia"/>
          <w:b/>
          <w:bCs/>
        </w:rPr>
        <w:t>Maintaining stable/reliable connection</w:t>
      </w:r>
    </w:p>
    <w:p w14:paraId="7DD9F817" w14:textId="77777777" w:rsidR="00C7689E" w:rsidRPr="00F73723" w:rsidRDefault="00C7689E" w:rsidP="00C7689E">
      <w:pPr>
        <w:numPr>
          <w:ilvl w:val="0"/>
          <w:numId w:val="30"/>
        </w:numPr>
        <w:wordWrap w:val="0"/>
        <w:overflowPunct/>
        <w:adjustRightInd/>
        <w:spacing w:after="0"/>
        <w:textAlignment w:val="auto"/>
        <w:rPr>
          <w:rFonts w:ascii="Times New Roman" w:hAnsi="Times New Roman"/>
          <w:b/>
          <w:bCs/>
        </w:rPr>
      </w:pPr>
      <w:r w:rsidRPr="00F73723">
        <w:rPr>
          <w:rFonts w:ascii="Times New Roman" w:hAnsi="Times New Roman" w:hint="eastAsia"/>
          <w:b/>
          <w:bCs/>
        </w:rPr>
        <w:t>Reduction of energy consumption for UE and NW</w:t>
      </w:r>
    </w:p>
    <w:p w14:paraId="2E0F7C06" w14:textId="77777777" w:rsidR="00C7689E" w:rsidRPr="00F73723" w:rsidRDefault="00C7689E" w:rsidP="00C7689E">
      <w:pPr>
        <w:numPr>
          <w:ilvl w:val="0"/>
          <w:numId w:val="30"/>
        </w:numPr>
        <w:wordWrap w:val="0"/>
        <w:overflowPunct/>
        <w:adjustRightInd/>
        <w:spacing w:after="0"/>
        <w:textAlignment w:val="auto"/>
        <w:rPr>
          <w:rFonts w:ascii="Times New Roman" w:hAnsi="Times New Roman"/>
          <w:b/>
          <w:bCs/>
        </w:rPr>
      </w:pPr>
      <w:r w:rsidRPr="00F73723">
        <w:rPr>
          <w:rFonts w:ascii="Times New Roman" w:hAnsi="Times New Roman" w:hint="eastAsia"/>
          <w:b/>
          <w:bCs/>
        </w:rPr>
        <w:t>Increased throughput/reliability</w:t>
      </w:r>
    </w:p>
    <w:p w14:paraId="2315BACA" w14:textId="77777777" w:rsidR="00C7689E" w:rsidRPr="00F73723" w:rsidRDefault="00C7689E" w:rsidP="00C7689E">
      <w:pPr>
        <w:numPr>
          <w:ilvl w:val="0"/>
          <w:numId w:val="30"/>
        </w:numPr>
        <w:wordWrap w:val="0"/>
        <w:overflowPunct/>
        <w:adjustRightInd/>
        <w:spacing w:after="0"/>
        <w:textAlignment w:val="auto"/>
        <w:rPr>
          <w:rFonts w:ascii="Times New Roman" w:hAnsi="Times New Roman"/>
          <w:b/>
          <w:bCs/>
        </w:rPr>
      </w:pPr>
      <w:r w:rsidRPr="00F73723">
        <w:rPr>
          <w:rFonts w:ascii="Times New Roman" w:hAnsi="Times New Roman" w:hint="eastAsia"/>
          <w:b/>
          <w:bCs/>
        </w:rPr>
        <w:t>Improved UL/DL coverage</w:t>
      </w:r>
    </w:p>
    <w:p w14:paraId="164872DB" w14:textId="77777777" w:rsidR="00C7689E" w:rsidRDefault="00C7689E" w:rsidP="008639C6">
      <w:pPr>
        <w:rPr>
          <w:rFonts w:eastAsiaTheme="minorEastAsia"/>
          <w:lang w:val="en-US" w:eastAsia="ko-KR"/>
        </w:rPr>
      </w:pPr>
    </w:p>
    <w:p w14:paraId="22940DD8" w14:textId="77777777" w:rsidR="00FC4B21" w:rsidRPr="00FC4B21" w:rsidRDefault="00F4660E" w:rsidP="00FC4B21">
      <w:pPr>
        <w:rPr>
          <w:rFonts w:ascii="Times New Roman" w:hAnsi="Times New Roman"/>
          <w:b/>
          <w:bCs/>
          <w:lang w:val="en-US"/>
        </w:rPr>
      </w:pPr>
      <w:r w:rsidRPr="00AF6630">
        <w:rPr>
          <w:rFonts w:ascii="Times New Roman" w:hAnsi="Times New Roman"/>
          <w:b/>
          <w:bCs/>
        </w:rPr>
        <w:t xml:space="preserve">Proposal </w:t>
      </w:r>
      <w:r>
        <w:rPr>
          <w:rFonts w:ascii="Times New Roman" w:eastAsiaTheme="minorEastAsia" w:hAnsi="Times New Roman" w:hint="eastAsia"/>
          <w:b/>
          <w:bCs/>
          <w:lang w:eastAsia="ko-KR"/>
        </w:rPr>
        <w:t>2</w:t>
      </w:r>
      <w:r w:rsidRPr="00AF6630">
        <w:rPr>
          <w:rFonts w:ascii="Times New Roman" w:hAnsi="Times New Roman"/>
          <w:b/>
          <w:bCs/>
        </w:rPr>
        <w:t xml:space="preserve">: </w:t>
      </w:r>
      <w:r w:rsidR="00FC4B21" w:rsidRPr="00FC4B21">
        <w:rPr>
          <w:rFonts w:ascii="Times New Roman" w:hAnsi="Times New Roman" w:hint="eastAsia"/>
          <w:b/>
          <w:bCs/>
          <w:lang w:val="en-US"/>
        </w:rPr>
        <w:t>In terms of common design with TN, at least the following set of functionalities affected by NTN characteristics should be considered:</w:t>
      </w:r>
    </w:p>
    <w:p w14:paraId="263E4A3A" w14:textId="77777777" w:rsidR="00F4660E" w:rsidRPr="007E4F8B" w:rsidRDefault="00F4660E" w:rsidP="00F4660E">
      <w:pPr>
        <w:pStyle w:val="a5"/>
        <w:widowControl w:val="0"/>
        <w:numPr>
          <w:ilvl w:val="0"/>
          <w:numId w:val="31"/>
        </w:numPr>
        <w:wordWrap w:val="0"/>
        <w:overflowPunct/>
        <w:adjustRightInd/>
        <w:spacing w:after="160"/>
        <w:ind w:leftChars="0"/>
        <w:contextualSpacing/>
        <w:jc w:val="left"/>
        <w:textAlignment w:val="auto"/>
        <w:rPr>
          <w:rFonts w:ascii="Times New Roman" w:hAnsi="Times New Roman"/>
          <w:b/>
          <w:bCs/>
        </w:rPr>
      </w:pPr>
      <w:r w:rsidRPr="00AF6630">
        <w:rPr>
          <w:rFonts w:ascii="Times New Roman" w:hAnsi="Times New Roman"/>
          <w:b/>
          <w:bCs/>
        </w:rPr>
        <w:t>F</w:t>
      </w:r>
      <w:r w:rsidRPr="00AF6630">
        <w:rPr>
          <w:rFonts w:ascii="Times New Roman" w:hAnsi="Times New Roman" w:hint="eastAsia"/>
          <w:b/>
          <w:bCs/>
        </w:rPr>
        <w:t>ast and/or power</w:t>
      </w:r>
      <w:r>
        <w:rPr>
          <w:rFonts w:ascii="Times New Roman" w:eastAsiaTheme="minorEastAsia" w:hAnsi="Times New Roman" w:hint="eastAsia"/>
          <w:b/>
          <w:bCs/>
          <w:lang w:eastAsia="ko-KR"/>
        </w:rPr>
        <w:t>-</w:t>
      </w:r>
      <w:r w:rsidRPr="00AF6630">
        <w:rPr>
          <w:rFonts w:ascii="Times New Roman" w:hAnsi="Times New Roman" w:hint="eastAsia"/>
          <w:b/>
          <w:bCs/>
        </w:rPr>
        <w:t xml:space="preserve">efficient </w:t>
      </w:r>
      <w:r>
        <w:rPr>
          <w:rFonts w:ascii="Times New Roman" w:eastAsiaTheme="minorEastAsia" w:hAnsi="Times New Roman" w:hint="eastAsia"/>
          <w:b/>
          <w:bCs/>
          <w:lang w:eastAsia="ko-KR"/>
        </w:rPr>
        <w:t>(re)</w:t>
      </w:r>
      <w:r w:rsidRPr="00AF6630">
        <w:rPr>
          <w:rFonts w:ascii="Times New Roman" w:hAnsi="Times New Roman" w:hint="eastAsia"/>
          <w:b/>
          <w:bCs/>
        </w:rPr>
        <w:t xml:space="preserve">acquiring </w:t>
      </w:r>
      <w:r w:rsidRPr="00160748">
        <w:rPr>
          <w:rFonts w:ascii="Times New Roman" w:hAnsi="Times New Roman" w:hint="eastAsia"/>
          <w:b/>
          <w:bCs/>
        </w:rPr>
        <w:t xml:space="preserve">of </w:t>
      </w:r>
      <w:r w:rsidRPr="00AF6630">
        <w:rPr>
          <w:rFonts w:ascii="Times New Roman" w:hAnsi="Times New Roman" w:hint="eastAsia"/>
          <w:b/>
          <w:bCs/>
        </w:rPr>
        <w:t xml:space="preserve">NTN-related </w:t>
      </w:r>
      <w:r w:rsidRPr="00160748">
        <w:rPr>
          <w:rFonts w:ascii="Times New Roman" w:hAnsi="Times New Roman" w:hint="eastAsia"/>
          <w:b/>
          <w:bCs/>
        </w:rPr>
        <w:t>SI</w:t>
      </w:r>
    </w:p>
    <w:p w14:paraId="3EB25B87" w14:textId="77777777" w:rsidR="00F4660E" w:rsidRPr="00AF6630" w:rsidRDefault="00F4660E" w:rsidP="00F4660E">
      <w:pPr>
        <w:pStyle w:val="a5"/>
        <w:numPr>
          <w:ilvl w:val="0"/>
          <w:numId w:val="31"/>
        </w:numPr>
        <w:spacing w:before="240"/>
        <w:ind w:leftChars="0"/>
        <w:contextualSpacing/>
        <w:rPr>
          <w:rFonts w:ascii="Times New Roman" w:hAnsi="Times New Roman"/>
          <w:b/>
          <w:bCs/>
        </w:rPr>
      </w:pPr>
      <w:r w:rsidRPr="00AF6630">
        <w:rPr>
          <w:rFonts w:ascii="Times New Roman" w:hAnsi="Times New Roman"/>
          <w:b/>
          <w:bCs/>
        </w:rPr>
        <w:t>M</w:t>
      </w:r>
      <w:r w:rsidRPr="00AF6630">
        <w:rPr>
          <w:rFonts w:ascii="Times New Roman" w:hAnsi="Times New Roman" w:hint="eastAsia"/>
          <w:b/>
          <w:bCs/>
        </w:rPr>
        <w:t xml:space="preserve">easurement management due to increased SSB </w:t>
      </w:r>
      <w:r w:rsidRPr="00AF6630">
        <w:rPr>
          <w:rFonts w:ascii="Times New Roman" w:hAnsi="Times New Roman"/>
          <w:b/>
          <w:bCs/>
        </w:rPr>
        <w:t>periodicity</w:t>
      </w:r>
    </w:p>
    <w:p w14:paraId="5B6E1652" w14:textId="77777777" w:rsidR="00F4660E" w:rsidRPr="00AF6630" w:rsidRDefault="00F4660E" w:rsidP="00F4660E">
      <w:pPr>
        <w:pStyle w:val="a5"/>
        <w:widowControl w:val="0"/>
        <w:numPr>
          <w:ilvl w:val="0"/>
          <w:numId w:val="31"/>
        </w:numPr>
        <w:wordWrap w:val="0"/>
        <w:overflowPunct/>
        <w:adjustRightInd/>
        <w:spacing w:after="160"/>
        <w:ind w:leftChars="0"/>
        <w:contextualSpacing/>
        <w:jc w:val="left"/>
        <w:textAlignment w:val="auto"/>
        <w:rPr>
          <w:rFonts w:ascii="Times New Roman" w:hAnsi="Times New Roman"/>
          <w:b/>
          <w:bCs/>
        </w:rPr>
      </w:pPr>
      <w:r>
        <w:rPr>
          <w:rFonts w:ascii="Times New Roman" w:eastAsiaTheme="minorEastAsia" w:hAnsi="Times New Roman" w:hint="eastAsia"/>
          <w:b/>
          <w:bCs/>
          <w:lang w:eastAsia="ko-KR"/>
        </w:rPr>
        <w:t>Beam-specific SSB/SI transmission on/off and maintenance in beam hopping operation</w:t>
      </w:r>
    </w:p>
    <w:p w14:paraId="295B1E2F" w14:textId="77777777" w:rsidR="00F4660E" w:rsidRPr="00AF6630" w:rsidRDefault="00F4660E" w:rsidP="00F4660E">
      <w:pPr>
        <w:pStyle w:val="a5"/>
        <w:widowControl w:val="0"/>
        <w:numPr>
          <w:ilvl w:val="0"/>
          <w:numId w:val="31"/>
        </w:numPr>
        <w:wordWrap w:val="0"/>
        <w:overflowPunct/>
        <w:adjustRightInd/>
        <w:spacing w:after="160"/>
        <w:ind w:leftChars="0"/>
        <w:contextualSpacing/>
        <w:jc w:val="left"/>
        <w:textAlignment w:val="auto"/>
        <w:rPr>
          <w:rFonts w:ascii="Times New Roman" w:hAnsi="Times New Roman"/>
          <w:b/>
          <w:bCs/>
        </w:rPr>
      </w:pPr>
      <w:r w:rsidRPr="00AF6630">
        <w:rPr>
          <w:rFonts w:ascii="Times New Roman" w:hAnsi="Times New Roman" w:hint="eastAsia"/>
          <w:b/>
          <w:bCs/>
        </w:rPr>
        <w:t>T</w:t>
      </w:r>
      <w:r w:rsidRPr="00AF6630">
        <w:rPr>
          <w:rFonts w:ascii="Times New Roman" w:hAnsi="Times New Roman"/>
          <w:b/>
          <w:bCs/>
        </w:rPr>
        <w:t>imer extension</w:t>
      </w:r>
      <w:r w:rsidRPr="00AF6630">
        <w:rPr>
          <w:rFonts w:ascii="Times New Roman" w:hAnsi="Times New Roman" w:hint="eastAsia"/>
          <w:b/>
          <w:bCs/>
        </w:rPr>
        <w:t xml:space="preserve"> (e.g., DRX related timers, RLC re</w:t>
      </w:r>
      <w:r>
        <w:rPr>
          <w:rFonts w:ascii="Times New Roman" w:eastAsiaTheme="minorEastAsia" w:hAnsi="Times New Roman" w:hint="eastAsia"/>
          <w:b/>
          <w:bCs/>
          <w:lang w:eastAsia="ko-KR"/>
        </w:rPr>
        <w:t>assembling</w:t>
      </w:r>
      <w:r w:rsidRPr="00AF6630">
        <w:rPr>
          <w:rFonts w:ascii="Times New Roman" w:hAnsi="Times New Roman" w:hint="eastAsia"/>
          <w:b/>
          <w:bCs/>
        </w:rPr>
        <w:t xml:space="preserve"> timer) </w:t>
      </w:r>
    </w:p>
    <w:p w14:paraId="27A1B51C" w14:textId="77777777" w:rsidR="00F4660E" w:rsidRPr="00AF6630" w:rsidRDefault="00F4660E" w:rsidP="00F4660E">
      <w:pPr>
        <w:pStyle w:val="a5"/>
        <w:widowControl w:val="0"/>
        <w:numPr>
          <w:ilvl w:val="0"/>
          <w:numId w:val="31"/>
        </w:numPr>
        <w:wordWrap w:val="0"/>
        <w:overflowPunct/>
        <w:adjustRightInd/>
        <w:spacing w:after="160"/>
        <w:ind w:leftChars="0"/>
        <w:contextualSpacing/>
        <w:jc w:val="left"/>
        <w:textAlignment w:val="auto"/>
        <w:rPr>
          <w:rFonts w:ascii="Times New Roman" w:hAnsi="Times New Roman"/>
          <w:b/>
          <w:bCs/>
        </w:rPr>
      </w:pPr>
      <w:r w:rsidRPr="00AF6630">
        <w:rPr>
          <w:rFonts w:ascii="Times New Roman" w:hAnsi="Times New Roman" w:hint="eastAsia"/>
          <w:b/>
          <w:bCs/>
        </w:rPr>
        <w:t xml:space="preserve">HARQ </w:t>
      </w:r>
      <w:r>
        <w:rPr>
          <w:rFonts w:ascii="Times New Roman" w:eastAsiaTheme="minorEastAsia" w:hAnsi="Times New Roman" w:hint="eastAsia"/>
          <w:b/>
          <w:bCs/>
          <w:lang w:eastAsia="ko-KR"/>
        </w:rPr>
        <w:t xml:space="preserve">feedback </w:t>
      </w:r>
      <w:r w:rsidRPr="00AF6630">
        <w:rPr>
          <w:rFonts w:ascii="Times New Roman" w:hAnsi="Times New Roman" w:hint="eastAsia"/>
          <w:b/>
          <w:bCs/>
        </w:rPr>
        <w:t>disable</w:t>
      </w:r>
      <w:r>
        <w:rPr>
          <w:rFonts w:ascii="Times New Roman" w:eastAsiaTheme="minorEastAsia" w:hAnsi="Times New Roman" w:hint="eastAsia"/>
          <w:b/>
          <w:bCs/>
          <w:lang w:eastAsia="ko-KR"/>
        </w:rPr>
        <w:t>d</w:t>
      </w:r>
      <w:r w:rsidRPr="00AF6630">
        <w:rPr>
          <w:rFonts w:ascii="Times New Roman" w:hAnsi="Times New Roman" w:hint="eastAsia"/>
          <w:b/>
          <w:bCs/>
        </w:rPr>
        <w:t xml:space="preserve"> operation</w:t>
      </w:r>
    </w:p>
    <w:p w14:paraId="01ADCA51" w14:textId="77777777" w:rsidR="00F4660E" w:rsidRPr="00AF6630" w:rsidRDefault="00F4660E" w:rsidP="00F4660E">
      <w:pPr>
        <w:pStyle w:val="a5"/>
        <w:numPr>
          <w:ilvl w:val="0"/>
          <w:numId w:val="31"/>
        </w:numPr>
        <w:spacing w:before="240"/>
        <w:ind w:leftChars="0"/>
        <w:contextualSpacing/>
        <w:rPr>
          <w:rFonts w:ascii="Times New Roman" w:hAnsi="Times New Roman"/>
          <w:b/>
          <w:bCs/>
        </w:rPr>
      </w:pPr>
      <w:r w:rsidRPr="00AF6630">
        <w:rPr>
          <w:rFonts w:ascii="Times New Roman" w:hAnsi="Times New Roman" w:hint="eastAsia"/>
          <w:b/>
          <w:bCs/>
        </w:rPr>
        <w:t>S</w:t>
      </w:r>
      <w:r w:rsidRPr="00AF6630">
        <w:rPr>
          <w:rFonts w:ascii="Times New Roman" w:hAnsi="Times New Roman"/>
          <w:b/>
          <w:bCs/>
        </w:rPr>
        <w:t xml:space="preserve">eamless TN-NTN/NTN-NTN mobility </w:t>
      </w:r>
    </w:p>
    <w:p w14:paraId="0337426C" w14:textId="77777777" w:rsidR="00F4660E" w:rsidRPr="00AF6630" w:rsidRDefault="00F4660E" w:rsidP="00F4660E">
      <w:pPr>
        <w:pStyle w:val="a5"/>
        <w:numPr>
          <w:ilvl w:val="0"/>
          <w:numId w:val="31"/>
        </w:numPr>
        <w:spacing w:before="240"/>
        <w:ind w:leftChars="0"/>
        <w:contextualSpacing/>
        <w:rPr>
          <w:rFonts w:ascii="Times New Roman" w:hAnsi="Times New Roman"/>
          <w:b/>
          <w:bCs/>
        </w:rPr>
      </w:pPr>
      <w:r>
        <w:rPr>
          <w:rFonts w:ascii="Times New Roman" w:eastAsiaTheme="minorEastAsia" w:hAnsi="Times New Roman" w:hint="eastAsia"/>
          <w:b/>
          <w:bCs/>
          <w:lang w:eastAsia="ko-KR"/>
        </w:rPr>
        <w:t xml:space="preserve">UE mobility management in </w:t>
      </w:r>
      <w:r w:rsidRPr="00AF6630">
        <w:rPr>
          <w:rFonts w:ascii="Times New Roman" w:hAnsi="Times New Roman"/>
          <w:b/>
          <w:bCs/>
        </w:rPr>
        <w:t>GNSS</w:t>
      </w:r>
      <w:r>
        <w:rPr>
          <w:rFonts w:ascii="Times New Roman" w:eastAsiaTheme="minorEastAsia" w:hAnsi="Times New Roman" w:hint="eastAsia"/>
          <w:b/>
          <w:bCs/>
          <w:lang w:eastAsia="ko-KR"/>
        </w:rPr>
        <w:t xml:space="preserve"> independent</w:t>
      </w:r>
      <w:r w:rsidRPr="00AF6630">
        <w:rPr>
          <w:rFonts w:ascii="Times New Roman" w:hAnsi="Times New Roman"/>
          <w:b/>
          <w:bCs/>
        </w:rPr>
        <w:t xml:space="preserve"> </w:t>
      </w:r>
      <w:r>
        <w:rPr>
          <w:rFonts w:ascii="Times New Roman" w:eastAsiaTheme="minorEastAsia" w:hAnsi="Times New Roman" w:hint="eastAsia"/>
          <w:b/>
          <w:bCs/>
          <w:lang w:eastAsia="ko-KR"/>
        </w:rPr>
        <w:t>operation</w:t>
      </w:r>
    </w:p>
    <w:p w14:paraId="79FBD72A" w14:textId="77777777" w:rsidR="00F4660E" w:rsidRPr="00AF6630" w:rsidRDefault="00F4660E" w:rsidP="00F4660E">
      <w:pPr>
        <w:pStyle w:val="a5"/>
        <w:numPr>
          <w:ilvl w:val="0"/>
          <w:numId w:val="31"/>
        </w:numPr>
        <w:spacing w:before="240"/>
        <w:ind w:leftChars="0"/>
        <w:contextualSpacing/>
        <w:rPr>
          <w:rFonts w:ascii="Times New Roman" w:hAnsi="Times New Roman"/>
          <w:b/>
          <w:bCs/>
        </w:rPr>
      </w:pPr>
      <w:r w:rsidRPr="00AF6630">
        <w:rPr>
          <w:rFonts w:ascii="Times New Roman" w:hAnsi="Times New Roman" w:hint="eastAsia"/>
          <w:b/>
          <w:bCs/>
        </w:rPr>
        <w:t>M</w:t>
      </w:r>
      <w:r w:rsidRPr="00AF6630">
        <w:rPr>
          <w:rFonts w:ascii="Times New Roman" w:hAnsi="Times New Roman"/>
          <w:b/>
          <w:bCs/>
        </w:rPr>
        <w:t>obility handling for large numbers of UEs</w:t>
      </w:r>
    </w:p>
    <w:p w14:paraId="4D7A645B" w14:textId="77777777" w:rsidR="00F4660E" w:rsidRPr="00160748" w:rsidRDefault="00F4660E" w:rsidP="00F4660E">
      <w:pPr>
        <w:pStyle w:val="a5"/>
        <w:numPr>
          <w:ilvl w:val="0"/>
          <w:numId w:val="31"/>
        </w:numPr>
        <w:spacing w:before="240"/>
        <w:ind w:leftChars="0"/>
        <w:contextualSpacing/>
        <w:rPr>
          <w:rFonts w:ascii="Times New Roman" w:hAnsi="Times New Roman"/>
          <w:b/>
          <w:bCs/>
        </w:rPr>
      </w:pPr>
      <w:r w:rsidRPr="00D64421">
        <w:rPr>
          <w:rFonts w:ascii="Times New Roman" w:hAnsi="Times New Roman"/>
          <w:b/>
          <w:bCs/>
        </w:rPr>
        <w:t>M</w:t>
      </w:r>
      <w:r w:rsidRPr="00D64421">
        <w:rPr>
          <w:rFonts w:ascii="Times New Roman" w:hAnsi="Times New Roman" w:hint="eastAsia"/>
          <w:b/>
          <w:bCs/>
        </w:rPr>
        <w:t xml:space="preserve">ulti-carrier operation for </w:t>
      </w:r>
      <w:r>
        <w:rPr>
          <w:rFonts w:ascii="Times New Roman" w:eastAsiaTheme="minorEastAsia" w:hAnsi="Times New Roman" w:hint="eastAsia"/>
          <w:b/>
          <w:bCs/>
          <w:lang w:eastAsia="ko-KR"/>
        </w:rPr>
        <w:t xml:space="preserve">increased throughput/reliability </w:t>
      </w:r>
      <w:r w:rsidRPr="00D64421">
        <w:rPr>
          <w:rFonts w:ascii="Times New Roman" w:hAnsi="Times New Roman" w:hint="eastAsia"/>
          <w:b/>
          <w:bCs/>
        </w:rPr>
        <w:t xml:space="preserve">and/or </w:t>
      </w:r>
      <w:r>
        <w:rPr>
          <w:rFonts w:ascii="Times New Roman" w:eastAsiaTheme="minorEastAsia" w:hAnsi="Times New Roman" w:hint="eastAsia"/>
          <w:b/>
          <w:bCs/>
          <w:lang w:eastAsia="ko-KR"/>
        </w:rPr>
        <w:t>improved connection stability</w:t>
      </w:r>
      <w:r w:rsidRPr="00D64421">
        <w:rPr>
          <w:rFonts w:ascii="Times New Roman" w:hAnsi="Times New Roman" w:hint="eastAsia"/>
          <w:b/>
          <w:bCs/>
        </w:rPr>
        <w:t>.</w:t>
      </w:r>
    </w:p>
    <w:p w14:paraId="6B68E43A" w14:textId="77777777" w:rsidR="00F4660E" w:rsidRPr="00AD3EF1" w:rsidRDefault="00F4660E" w:rsidP="00F4660E">
      <w:pPr>
        <w:pStyle w:val="a5"/>
        <w:numPr>
          <w:ilvl w:val="0"/>
          <w:numId w:val="31"/>
        </w:numPr>
        <w:spacing w:before="240"/>
        <w:ind w:leftChars="0"/>
        <w:contextualSpacing/>
        <w:rPr>
          <w:rFonts w:ascii="Times New Roman" w:hAnsi="Times New Roman"/>
          <w:b/>
          <w:bCs/>
        </w:rPr>
      </w:pPr>
      <w:r>
        <w:rPr>
          <w:rFonts w:ascii="Times New Roman" w:eastAsiaTheme="minorEastAsia" w:hAnsi="Times New Roman" w:hint="eastAsia"/>
          <w:b/>
          <w:bCs/>
          <w:lang w:eastAsia="ko-KR"/>
        </w:rPr>
        <w:t>Provision of required UL/DL coverage</w:t>
      </w:r>
    </w:p>
    <w:p w14:paraId="6F3CD44E" w14:textId="77777777" w:rsidR="00C7689E" w:rsidRPr="00F4660E" w:rsidRDefault="00C7689E" w:rsidP="008639C6">
      <w:pPr>
        <w:rPr>
          <w:rFonts w:eastAsiaTheme="minorEastAsia"/>
          <w:lang w:eastAsia="ko-KR"/>
        </w:rPr>
      </w:pPr>
    </w:p>
    <w:p w14:paraId="0BA3B219" w14:textId="77777777" w:rsidR="008561DB" w:rsidRDefault="008561DB" w:rsidP="008561DB">
      <w:pPr>
        <w:pStyle w:val="1"/>
        <w:rPr>
          <w:lang w:eastAsia="ko-KR"/>
        </w:rPr>
      </w:pPr>
      <w:r>
        <w:rPr>
          <w:rFonts w:hint="eastAsia"/>
          <w:lang w:eastAsia="ko-KR"/>
        </w:rPr>
        <w:t>Reference</w:t>
      </w:r>
    </w:p>
    <w:p w14:paraId="47B126D0" w14:textId="77777777" w:rsidR="000449FC" w:rsidRPr="00874A20" w:rsidRDefault="000449FC" w:rsidP="000449FC">
      <w:pPr>
        <w:rPr>
          <w:rFonts w:ascii="Times New Roman" w:eastAsia="바탕체" w:hAnsi="Times New Roman"/>
          <w:bCs/>
          <w:lang w:eastAsia="ko-KR"/>
        </w:rPr>
      </w:pPr>
      <w:r w:rsidRPr="002D3165">
        <w:rPr>
          <w:rFonts w:ascii="Times New Roman" w:eastAsia="바탕체" w:hAnsi="Times New Roman" w:hint="eastAsia"/>
          <w:bCs/>
          <w:lang w:eastAsia="ko-KR"/>
        </w:rPr>
        <w:t xml:space="preserve">[1] </w:t>
      </w:r>
      <w:r w:rsidRPr="0084509D">
        <w:rPr>
          <w:rFonts w:ascii="Times New Roman" w:eastAsia="바탕체" w:hAnsi="Times New Roman"/>
          <w:bCs/>
          <w:lang w:eastAsia="ko-KR"/>
        </w:rPr>
        <w:t>RP-252912</w:t>
      </w:r>
      <w:r>
        <w:rPr>
          <w:rFonts w:ascii="Times New Roman" w:eastAsia="바탕체" w:hAnsi="Times New Roman" w:hint="eastAsia"/>
          <w:bCs/>
          <w:lang w:eastAsia="ko-KR"/>
        </w:rPr>
        <w:t>,</w:t>
      </w:r>
      <w:r w:rsidRPr="002D3165">
        <w:rPr>
          <w:rFonts w:ascii="Times New Roman" w:eastAsia="바탕체" w:hAnsi="Times New Roman"/>
          <w:bCs/>
          <w:lang w:eastAsia="ko-KR"/>
        </w:rPr>
        <w:t xml:space="preserve"> </w:t>
      </w:r>
      <w:r>
        <w:rPr>
          <w:rFonts w:ascii="Times New Roman" w:eastAsia="바탕체" w:hAnsi="Times New Roman"/>
          <w:bCs/>
          <w:lang w:eastAsia="ko-KR"/>
        </w:rPr>
        <w:t>“</w:t>
      </w:r>
      <w:r w:rsidRPr="0084509D">
        <w:rPr>
          <w:rFonts w:ascii="Times New Roman" w:eastAsia="바탕체" w:hAnsi="Times New Roman"/>
          <w:bCs/>
          <w:lang w:eastAsia="ko-KR"/>
        </w:rPr>
        <w:t>Revised SID: Study on 6G Radio</w:t>
      </w:r>
      <w:r>
        <w:rPr>
          <w:rFonts w:ascii="Times New Roman" w:eastAsia="바탕체" w:hAnsi="Times New Roman"/>
          <w:bCs/>
          <w:lang w:eastAsia="ko-KR"/>
        </w:rPr>
        <w:t>”</w:t>
      </w:r>
    </w:p>
    <w:p w14:paraId="292FA016" w14:textId="64B77DB8" w:rsidR="008561DB" w:rsidRPr="00DF6632" w:rsidRDefault="00DF6632" w:rsidP="00DF6632">
      <w:pPr>
        <w:rPr>
          <w:rFonts w:eastAsiaTheme="minorEastAsia"/>
          <w:lang w:eastAsia="ko-KR"/>
        </w:rPr>
      </w:pPr>
      <w:r w:rsidRPr="00A84C16">
        <w:rPr>
          <w:rFonts w:eastAsiaTheme="minorEastAsia"/>
        </w:rPr>
        <w:tab/>
      </w:r>
    </w:p>
    <w:sectPr w:rsidR="008561DB" w:rsidRPr="00DF663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E387B" w14:textId="77777777" w:rsidR="00237775" w:rsidRDefault="00237775">
      <w:pPr>
        <w:spacing w:after="0"/>
      </w:pPr>
      <w:r>
        <w:separator/>
      </w:r>
    </w:p>
  </w:endnote>
  <w:endnote w:type="continuationSeparator" w:id="0">
    <w:p w14:paraId="7361C1F4" w14:textId="77777777" w:rsidR="00237775" w:rsidRDefault="002377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DD797" w14:textId="77777777" w:rsidR="00237775" w:rsidRDefault="00237775">
      <w:pPr>
        <w:spacing w:after="0"/>
      </w:pPr>
      <w:r>
        <w:separator/>
      </w:r>
    </w:p>
  </w:footnote>
  <w:footnote w:type="continuationSeparator" w:id="0">
    <w:p w14:paraId="1102708E" w14:textId="77777777" w:rsidR="00237775" w:rsidRDefault="002377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48A3945"/>
    <w:multiLevelType w:val="hybridMultilevel"/>
    <w:tmpl w:val="6D8E57A2"/>
    <w:lvl w:ilvl="0" w:tplc="5704A6E0">
      <w:start w:val="2"/>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A755C1"/>
    <w:multiLevelType w:val="hybridMultilevel"/>
    <w:tmpl w:val="1E1C978E"/>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1A7017"/>
    <w:multiLevelType w:val="hybridMultilevel"/>
    <w:tmpl w:val="CADAC02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98F01A5"/>
    <w:multiLevelType w:val="multilevel"/>
    <w:tmpl w:val="9F806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433A43"/>
    <w:multiLevelType w:val="hybridMultilevel"/>
    <w:tmpl w:val="38A2EB58"/>
    <w:lvl w:ilvl="0" w:tplc="1B98E29C">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3C194541"/>
    <w:multiLevelType w:val="hybridMultilevel"/>
    <w:tmpl w:val="E3B06C9E"/>
    <w:lvl w:ilvl="0" w:tplc="FFFFFFFF">
      <w:start w:val="1"/>
      <w:numFmt w:val="bullet"/>
      <w:lvlText w:val=""/>
      <w:lvlJc w:val="left"/>
      <w:pPr>
        <w:ind w:left="880" w:hanging="440"/>
      </w:pPr>
      <w:rPr>
        <w:rFonts w:ascii="Symbol" w:hAnsi="Symbol" w:hint="default"/>
      </w:rPr>
    </w:lvl>
    <w:lvl w:ilvl="1" w:tplc="04090009">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8"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644A63"/>
    <w:multiLevelType w:val="multilevel"/>
    <w:tmpl w:val="F084B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DB49A1"/>
    <w:multiLevelType w:val="hybridMultilevel"/>
    <w:tmpl w:val="1EF623B6"/>
    <w:lvl w:ilvl="0" w:tplc="660EBCB0">
      <w:start w:val="10"/>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5DE760E"/>
    <w:multiLevelType w:val="hybridMultilevel"/>
    <w:tmpl w:val="895CF212"/>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3E1090"/>
    <w:multiLevelType w:val="multilevel"/>
    <w:tmpl w:val="43D80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F373FB"/>
    <w:multiLevelType w:val="hybridMultilevel"/>
    <w:tmpl w:val="88C68EB6"/>
    <w:lvl w:ilvl="0" w:tplc="04090009">
      <w:start w:val="1"/>
      <w:numFmt w:val="bullet"/>
      <w:lvlText w:val=""/>
      <w:lvlJc w:val="left"/>
      <w:pPr>
        <w:ind w:left="582" w:hanging="440"/>
      </w:pPr>
      <w:rPr>
        <w:rFonts w:ascii="Wingdings" w:hAnsi="Wingdings" w:hint="default"/>
      </w:rPr>
    </w:lvl>
    <w:lvl w:ilvl="1" w:tplc="04090003" w:tentative="1">
      <w:start w:val="1"/>
      <w:numFmt w:val="bullet"/>
      <w:lvlText w:val=""/>
      <w:lvlJc w:val="left"/>
      <w:pPr>
        <w:ind w:left="1022" w:hanging="440"/>
      </w:pPr>
      <w:rPr>
        <w:rFonts w:ascii="Wingdings" w:hAnsi="Wingdings" w:hint="default"/>
      </w:rPr>
    </w:lvl>
    <w:lvl w:ilvl="2" w:tplc="04090005"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3" w:tentative="1">
      <w:start w:val="1"/>
      <w:numFmt w:val="bullet"/>
      <w:lvlText w:val=""/>
      <w:lvlJc w:val="left"/>
      <w:pPr>
        <w:ind w:left="2342" w:hanging="440"/>
      </w:pPr>
      <w:rPr>
        <w:rFonts w:ascii="Wingdings" w:hAnsi="Wingdings" w:hint="default"/>
      </w:rPr>
    </w:lvl>
    <w:lvl w:ilvl="5" w:tplc="04090005"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3" w:tentative="1">
      <w:start w:val="1"/>
      <w:numFmt w:val="bullet"/>
      <w:lvlText w:val=""/>
      <w:lvlJc w:val="left"/>
      <w:pPr>
        <w:ind w:left="3662" w:hanging="440"/>
      </w:pPr>
      <w:rPr>
        <w:rFonts w:ascii="Wingdings" w:hAnsi="Wingdings" w:hint="default"/>
      </w:rPr>
    </w:lvl>
    <w:lvl w:ilvl="8" w:tplc="04090005" w:tentative="1">
      <w:start w:val="1"/>
      <w:numFmt w:val="bullet"/>
      <w:lvlText w:val=""/>
      <w:lvlJc w:val="left"/>
      <w:pPr>
        <w:ind w:left="4102" w:hanging="440"/>
      </w:pPr>
      <w:rPr>
        <w:rFonts w:ascii="Wingdings" w:hAnsi="Wingdings" w:hint="default"/>
      </w:rPr>
    </w:lvl>
  </w:abstractNum>
  <w:abstractNum w:abstractNumId="35"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6"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37" w15:restartNumberingAfterBreak="0">
    <w:nsid w:val="77820855"/>
    <w:multiLevelType w:val="hybridMultilevel"/>
    <w:tmpl w:val="053C250E"/>
    <w:lvl w:ilvl="0" w:tplc="765662FE">
      <w:start w:val="3"/>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DC3EB5"/>
    <w:multiLevelType w:val="hybridMultilevel"/>
    <w:tmpl w:val="D194A04C"/>
    <w:lvl w:ilvl="0" w:tplc="04090009">
      <w:start w:val="1"/>
      <w:numFmt w:val="bullet"/>
      <w:lvlText w:val=""/>
      <w:lvlJc w:val="left"/>
      <w:pPr>
        <w:ind w:left="1680" w:hanging="440"/>
      </w:pPr>
      <w:rPr>
        <w:rFonts w:ascii="Wingdings" w:hAnsi="Wingdings" w:hint="default"/>
      </w:rPr>
    </w:lvl>
    <w:lvl w:ilvl="1" w:tplc="04090003">
      <w:start w:val="1"/>
      <w:numFmt w:val="bullet"/>
      <w:lvlText w:val=""/>
      <w:lvlJc w:val="left"/>
      <w:pPr>
        <w:ind w:left="2120" w:hanging="440"/>
      </w:pPr>
      <w:rPr>
        <w:rFonts w:ascii="Wingdings" w:hAnsi="Wingdings" w:hint="default"/>
      </w:rPr>
    </w:lvl>
    <w:lvl w:ilvl="2" w:tplc="04090005" w:tentative="1">
      <w:start w:val="1"/>
      <w:numFmt w:val="bullet"/>
      <w:lvlText w:val=""/>
      <w:lvlJc w:val="left"/>
      <w:pPr>
        <w:ind w:left="2560" w:hanging="440"/>
      </w:pPr>
      <w:rPr>
        <w:rFonts w:ascii="Wingdings" w:hAnsi="Wingdings" w:hint="default"/>
      </w:rPr>
    </w:lvl>
    <w:lvl w:ilvl="3" w:tplc="04090001" w:tentative="1">
      <w:start w:val="1"/>
      <w:numFmt w:val="bullet"/>
      <w:lvlText w:val=""/>
      <w:lvlJc w:val="left"/>
      <w:pPr>
        <w:ind w:left="3000" w:hanging="440"/>
      </w:pPr>
      <w:rPr>
        <w:rFonts w:ascii="Wingdings" w:hAnsi="Wingdings" w:hint="default"/>
      </w:rPr>
    </w:lvl>
    <w:lvl w:ilvl="4" w:tplc="04090003" w:tentative="1">
      <w:start w:val="1"/>
      <w:numFmt w:val="bullet"/>
      <w:lvlText w:val=""/>
      <w:lvlJc w:val="left"/>
      <w:pPr>
        <w:ind w:left="3440" w:hanging="440"/>
      </w:pPr>
      <w:rPr>
        <w:rFonts w:ascii="Wingdings" w:hAnsi="Wingdings" w:hint="default"/>
      </w:rPr>
    </w:lvl>
    <w:lvl w:ilvl="5" w:tplc="04090005" w:tentative="1">
      <w:start w:val="1"/>
      <w:numFmt w:val="bullet"/>
      <w:lvlText w:val=""/>
      <w:lvlJc w:val="left"/>
      <w:pPr>
        <w:ind w:left="3880" w:hanging="440"/>
      </w:pPr>
      <w:rPr>
        <w:rFonts w:ascii="Wingdings" w:hAnsi="Wingdings" w:hint="default"/>
      </w:rPr>
    </w:lvl>
    <w:lvl w:ilvl="6" w:tplc="04090001" w:tentative="1">
      <w:start w:val="1"/>
      <w:numFmt w:val="bullet"/>
      <w:lvlText w:val=""/>
      <w:lvlJc w:val="left"/>
      <w:pPr>
        <w:ind w:left="4320" w:hanging="440"/>
      </w:pPr>
      <w:rPr>
        <w:rFonts w:ascii="Wingdings" w:hAnsi="Wingdings" w:hint="default"/>
      </w:rPr>
    </w:lvl>
    <w:lvl w:ilvl="7" w:tplc="04090003" w:tentative="1">
      <w:start w:val="1"/>
      <w:numFmt w:val="bullet"/>
      <w:lvlText w:val=""/>
      <w:lvlJc w:val="left"/>
      <w:pPr>
        <w:ind w:left="4760" w:hanging="440"/>
      </w:pPr>
      <w:rPr>
        <w:rFonts w:ascii="Wingdings" w:hAnsi="Wingdings" w:hint="default"/>
      </w:rPr>
    </w:lvl>
    <w:lvl w:ilvl="8" w:tplc="04090005" w:tentative="1">
      <w:start w:val="1"/>
      <w:numFmt w:val="bullet"/>
      <w:lvlText w:val=""/>
      <w:lvlJc w:val="left"/>
      <w:pPr>
        <w:ind w:left="5200" w:hanging="440"/>
      </w:pPr>
      <w:rPr>
        <w:rFonts w:ascii="Wingdings" w:hAnsi="Wingdings" w:hint="default"/>
      </w:rPr>
    </w:lvl>
  </w:abstractNum>
  <w:num w:numId="1" w16cid:durableId="1588080684">
    <w:abstractNumId w:val="1"/>
  </w:num>
  <w:num w:numId="2" w16cid:durableId="1639457584">
    <w:abstractNumId w:val="35"/>
  </w:num>
  <w:num w:numId="3" w16cid:durableId="790132833">
    <w:abstractNumId w:val="36"/>
  </w:num>
  <w:num w:numId="4" w16cid:durableId="1444349564">
    <w:abstractNumId w:val="16"/>
  </w:num>
  <w:num w:numId="5" w16cid:durableId="919750707">
    <w:abstractNumId w:val="30"/>
  </w:num>
  <w:num w:numId="6" w16cid:durableId="1193763791">
    <w:abstractNumId w:val="32"/>
  </w:num>
  <w:num w:numId="7" w16cid:durableId="1540430969">
    <w:abstractNumId w:val="23"/>
  </w:num>
  <w:num w:numId="8" w16cid:durableId="477461883">
    <w:abstractNumId w:val="6"/>
  </w:num>
  <w:num w:numId="9" w16cid:durableId="1241990199">
    <w:abstractNumId w:val="9"/>
  </w:num>
  <w:num w:numId="10" w16cid:durableId="77293883">
    <w:abstractNumId w:val="12"/>
  </w:num>
  <w:num w:numId="11" w16cid:durableId="1310133499">
    <w:abstractNumId w:val="26"/>
  </w:num>
  <w:num w:numId="12" w16cid:durableId="2105564001">
    <w:abstractNumId w:val="8"/>
  </w:num>
  <w:num w:numId="13" w16cid:durableId="1009333463">
    <w:abstractNumId w:val="13"/>
  </w:num>
  <w:num w:numId="14" w16cid:durableId="2128615558">
    <w:abstractNumId w:val="33"/>
  </w:num>
  <w:num w:numId="15" w16cid:durableId="1724256459">
    <w:abstractNumId w:val="4"/>
  </w:num>
  <w:num w:numId="16" w16cid:durableId="2032609932">
    <w:abstractNumId w:val="7"/>
  </w:num>
  <w:num w:numId="17" w16cid:durableId="1000086584">
    <w:abstractNumId w:val="3"/>
  </w:num>
  <w:num w:numId="18" w16cid:durableId="327026998">
    <w:abstractNumId w:val="38"/>
  </w:num>
  <w:num w:numId="19" w16cid:durableId="410663354">
    <w:abstractNumId w:val="28"/>
  </w:num>
  <w:num w:numId="20" w16cid:durableId="1978216491">
    <w:abstractNumId w:val="18"/>
  </w:num>
  <w:num w:numId="21" w16cid:durableId="1242518787">
    <w:abstractNumId w:val="20"/>
  </w:num>
  <w:num w:numId="22" w16cid:durableId="1526165710">
    <w:abstractNumId w:val="0"/>
  </w:num>
  <w:num w:numId="23" w16cid:durableId="1474060022">
    <w:abstractNumId w:val="22"/>
  </w:num>
  <w:num w:numId="24" w16cid:durableId="1129325676">
    <w:abstractNumId w:val="21"/>
  </w:num>
  <w:num w:numId="25" w16cid:durableId="1820069937">
    <w:abstractNumId w:val="19"/>
  </w:num>
  <w:num w:numId="26" w16cid:durableId="427239867">
    <w:abstractNumId w:val="31"/>
  </w:num>
  <w:num w:numId="27" w16cid:durableId="1706522996">
    <w:abstractNumId w:val="11"/>
  </w:num>
  <w:num w:numId="28" w16cid:durableId="280769312">
    <w:abstractNumId w:val="15"/>
  </w:num>
  <w:num w:numId="29" w16cid:durableId="579414648">
    <w:abstractNumId w:val="37"/>
  </w:num>
  <w:num w:numId="30" w16cid:durableId="726996389">
    <w:abstractNumId w:val="14"/>
  </w:num>
  <w:num w:numId="31" w16cid:durableId="1540897956">
    <w:abstractNumId w:val="25"/>
  </w:num>
  <w:num w:numId="32" w16cid:durableId="1361319903">
    <w:abstractNumId w:val="29"/>
  </w:num>
  <w:num w:numId="33" w16cid:durableId="2001612820">
    <w:abstractNumId w:val="24"/>
  </w:num>
  <w:num w:numId="34" w16cid:durableId="1344934777">
    <w:abstractNumId w:val="5"/>
  </w:num>
  <w:num w:numId="35" w16cid:durableId="1098018143">
    <w:abstractNumId w:val="5"/>
  </w:num>
  <w:num w:numId="36" w16cid:durableId="1315572749">
    <w:abstractNumId w:val="39"/>
  </w:num>
  <w:num w:numId="37" w16cid:durableId="625240405">
    <w:abstractNumId w:val="17"/>
  </w:num>
  <w:num w:numId="38" w16cid:durableId="773986522">
    <w:abstractNumId w:val="2"/>
  </w:num>
  <w:num w:numId="39" w16cid:durableId="1253853679">
    <w:abstractNumId w:val="17"/>
  </w:num>
  <w:num w:numId="40" w16cid:durableId="1874535534">
    <w:abstractNumId w:val="27"/>
  </w:num>
  <w:num w:numId="41" w16cid:durableId="1709839471">
    <w:abstractNumId w:val="10"/>
  </w:num>
  <w:num w:numId="42" w16cid:durableId="1387071157">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00"/>
  <w:displayHorizontalDrawingGridEvery w:val="0"/>
  <w:displayVerticalDrawingGridEvery w:val="2"/>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C31"/>
    <w:rsid w:val="00003507"/>
    <w:rsid w:val="000045FF"/>
    <w:rsid w:val="00004BB1"/>
    <w:rsid w:val="000052EC"/>
    <w:rsid w:val="00006FCF"/>
    <w:rsid w:val="000075ED"/>
    <w:rsid w:val="00007BF6"/>
    <w:rsid w:val="00007CE3"/>
    <w:rsid w:val="00013FE0"/>
    <w:rsid w:val="00015D64"/>
    <w:rsid w:val="000162CB"/>
    <w:rsid w:val="0001781C"/>
    <w:rsid w:val="00020153"/>
    <w:rsid w:val="000213B8"/>
    <w:rsid w:val="000213E7"/>
    <w:rsid w:val="0002190F"/>
    <w:rsid w:val="00022415"/>
    <w:rsid w:val="00022418"/>
    <w:rsid w:val="000227A9"/>
    <w:rsid w:val="00022BF0"/>
    <w:rsid w:val="000232B4"/>
    <w:rsid w:val="000244AE"/>
    <w:rsid w:val="00024A2B"/>
    <w:rsid w:val="00025224"/>
    <w:rsid w:val="00025316"/>
    <w:rsid w:val="00025C4D"/>
    <w:rsid w:val="00026F25"/>
    <w:rsid w:val="000272F6"/>
    <w:rsid w:val="00027433"/>
    <w:rsid w:val="00027A6C"/>
    <w:rsid w:val="00030040"/>
    <w:rsid w:val="00030139"/>
    <w:rsid w:val="000305E0"/>
    <w:rsid w:val="000313B4"/>
    <w:rsid w:val="0003259C"/>
    <w:rsid w:val="00032CA5"/>
    <w:rsid w:val="00032F95"/>
    <w:rsid w:val="00034014"/>
    <w:rsid w:val="000349F8"/>
    <w:rsid w:val="0003574E"/>
    <w:rsid w:val="0003670B"/>
    <w:rsid w:val="000368F2"/>
    <w:rsid w:val="00036A6F"/>
    <w:rsid w:val="00036AE0"/>
    <w:rsid w:val="00036ED9"/>
    <w:rsid w:val="0003709F"/>
    <w:rsid w:val="000374E4"/>
    <w:rsid w:val="00040B9D"/>
    <w:rsid w:val="00040EAA"/>
    <w:rsid w:val="00041A20"/>
    <w:rsid w:val="00041D65"/>
    <w:rsid w:val="0004238D"/>
    <w:rsid w:val="00042E16"/>
    <w:rsid w:val="00043413"/>
    <w:rsid w:val="00044023"/>
    <w:rsid w:val="00044719"/>
    <w:rsid w:val="000449FC"/>
    <w:rsid w:val="000458CC"/>
    <w:rsid w:val="00046146"/>
    <w:rsid w:val="00046F52"/>
    <w:rsid w:val="000472EC"/>
    <w:rsid w:val="0004747C"/>
    <w:rsid w:val="00047728"/>
    <w:rsid w:val="00047C99"/>
    <w:rsid w:val="00050DDD"/>
    <w:rsid w:val="000529ED"/>
    <w:rsid w:val="000536EE"/>
    <w:rsid w:val="000545C4"/>
    <w:rsid w:val="0005478F"/>
    <w:rsid w:val="000549C9"/>
    <w:rsid w:val="00054B25"/>
    <w:rsid w:val="00055234"/>
    <w:rsid w:val="00056B8E"/>
    <w:rsid w:val="000600BF"/>
    <w:rsid w:val="00060C04"/>
    <w:rsid w:val="00061B4F"/>
    <w:rsid w:val="00061C04"/>
    <w:rsid w:val="000624A6"/>
    <w:rsid w:val="00062F02"/>
    <w:rsid w:val="000644D1"/>
    <w:rsid w:val="0006465C"/>
    <w:rsid w:val="00064B74"/>
    <w:rsid w:val="000659C6"/>
    <w:rsid w:val="00065C89"/>
    <w:rsid w:val="000663C4"/>
    <w:rsid w:val="000669DC"/>
    <w:rsid w:val="00066F39"/>
    <w:rsid w:val="00067361"/>
    <w:rsid w:val="000705BC"/>
    <w:rsid w:val="00070C64"/>
    <w:rsid w:val="0007283F"/>
    <w:rsid w:val="00073236"/>
    <w:rsid w:val="000778B4"/>
    <w:rsid w:val="00077BFA"/>
    <w:rsid w:val="000819E8"/>
    <w:rsid w:val="00081BC7"/>
    <w:rsid w:val="0008317A"/>
    <w:rsid w:val="000832AE"/>
    <w:rsid w:val="00083523"/>
    <w:rsid w:val="000836EC"/>
    <w:rsid w:val="00084494"/>
    <w:rsid w:val="000854A7"/>
    <w:rsid w:val="0008556D"/>
    <w:rsid w:val="00085EF9"/>
    <w:rsid w:val="00086619"/>
    <w:rsid w:val="00086C58"/>
    <w:rsid w:val="00086DE7"/>
    <w:rsid w:val="00087A5C"/>
    <w:rsid w:val="00090166"/>
    <w:rsid w:val="00090193"/>
    <w:rsid w:val="00091171"/>
    <w:rsid w:val="00091283"/>
    <w:rsid w:val="000914E3"/>
    <w:rsid w:val="000917B4"/>
    <w:rsid w:val="0009258D"/>
    <w:rsid w:val="00092E43"/>
    <w:rsid w:val="0009320E"/>
    <w:rsid w:val="00093339"/>
    <w:rsid w:val="000938F2"/>
    <w:rsid w:val="00093E65"/>
    <w:rsid w:val="000941E5"/>
    <w:rsid w:val="000944AD"/>
    <w:rsid w:val="00094B23"/>
    <w:rsid w:val="00094E5F"/>
    <w:rsid w:val="00095028"/>
    <w:rsid w:val="00096050"/>
    <w:rsid w:val="00096123"/>
    <w:rsid w:val="000961D6"/>
    <w:rsid w:val="00096277"/>
    <w:rsid w:val="00096D9D"/>
    <w:rsid w:val="000A0C74"/>
    <w:rsid w:val="000A16EB"/>
    <w:rsid w:val="000A1C00"/>
    <w:rsid w:val="000A2652"/>
    <w:rsid w:val="000A33D9"/>
    <w:rsid w:val="000A3A30"/>
    <w:rsid w:val="000A6411"/>
    <w:rsid w:val="000A70AC"/>
    <w:rsid w:val="000A76F3"/>
    <w:rsid w:val="000A7911"/>
    <w:rsid w:val="000A7E70"/>
    <w:rsid w:val="000B0750"/>
    <w:rsid w:val="000B0A60"/>
    <w:rsid w:val="000B2772"/>
    <w:rsid w:val="000B3501"/>
    <w:rsid w:val="000B3630"/>
    <w:rsid w:val="000B37DB"/>
    <w:rsid w:val="000B432D"/>
    <w:rsid w:val="000B795C"/>
    <w:rsid w:val="000C0660"/>
    <w:rsid w:val="000C146A"/>
    <w:rsid w:val="000C15AD"/>
    <w:rsid w:val="000C19F7"/>
    <w:rsid w:val="000C1B27"/>
    <w:rsid w:val="000C1F1E"/>
    <w:rsid w:val="000C4062"/>
    <w:rsid w:val="000C6518"/>
    <w:rsid w:val="000C68CC"/>
    <w:rsid w:val="000C6A85"/>
    <w:rsid w:val="000D1FF8"/>
    <w:rsid w:val="000D26E0"/>
    <w:rsid w:val="000D2A70"/>
    <w:rsid w:val="000D3519"/>
    <w:rsid w:val="000D4F56"/>
    <w:rsid w:val="000D5295"/>
    <w:rsid w:val="000D58B1"/>
    <w:rsid w:val="000D6099"/>
    <w:rsid w:val="000D63BF"/>
    <w:rsid w:val="000D6E7D"/>
    <w:rsid w:val="000D7090"/>
    <w:rsid w:val="000D7610"/>
    <w:rsid w:val="000D78D6"/>
    <w:rsid w:val="000D7B3E"/>
    <w:rsid w:val="000D7E84"/>
    <w:rsid w:val="000E04D4"/>
    <w:rsid w:val="000E1368"/>
    <w:rsid w:val="000E176A"/>
    <w:rsid w:val="000E1935"/>
    <w:rsid w:val="000E19F2"/>
    <w:rsid w:val="000E1A4B"/>
    <w:rsid w:val="000E234F"/>
    <w:rsid w:val="000E358D"/>
    <w:rsid w:val="000E39D4"/>
    <w:rsid w:val="000E4951"/>
    <w:rsid w:val="000E5AE9"/>
    <w:rsid w:val="000E5B71"/>
    <w:rsid w:val="000E5EC5"/>
    <w:rsid w:val="000E5EDA"/>
    <w:rsid w:val="000E6099"/>
    <w:rsid w:val="000E64F8"/>
    <w:rsid w:val="000E67AD"/>
    <w:rsid w:val="000E7439"/>
    <w:rsid w:val="000E747E"/>
    <w:rsid w:val="000E7532"/>
    <w:rsid w:val="000E76E1"/>
    <w:rsid w:val="000E78E0"/>
    <w:rsid w:val="000F0688"/>
    <w:rsid w:val="000F0D20"/>
    <w:rsid w:val="000F101B"/>
    <w:rsid w:val="000F242A"/>
    <w:rsid w:val="000F369A"/>
    <w:rsid w:val="000F3D61"/>
    <w:rsid w:val="000F5BD5"/>
    <w:rsid w:val="000F72A5"/>
    <w:rsid w:val="000F7FF8"/>
    <w:rsid w:val="00100151"/>
    <w:rsid w:val="00100872"/>
    <w:rsid w:val="00100BF3"/>
    <w:rsid w:val="00101112"/>
    <w:rsid w:val="00101375"/>
    <w:rsid w:val="001022DC"/>
    <w:rsid w:val="00102781"/>
    <w:rsid w:val="00104370"/>
    <w:rsid w:val="00105771"/>
    <w:rsid w:val="00105E7A"/>
    <w:rsid w:val="00105F02"/>
    <w:rsid w:val="00105F28"/>
    <w:rsid w:val="00106124"/>
    <w:rsid w:val="001061FB"/>
    <w:rsid w:val="00106C02"/>
    <w:rsid w:val="00106D97"/>
    <w:rsid w:val="0010781E"/>
    <w:rsid w:val="00107E19"/>
    <w:rsid w:val="001144FB"/>
    <w:rsid w:val="0011478F"/>
    <w:rsid w:val="001159B8"/>
    <w:rsid w:val="00116C86"/>
    <w:rsid w:val="00117218"/>
    <w:rsid w:val="001172FF"/>
    <w:rsid w:val="00117416"/>
    <w:rsid w:val="00117531"/>
    <w:rsid w:val="00117E2A"/>
    <w:rsid w:val="0012116C"/>
    <w:rsid w:val="0012162A"/>
    <w:rsid w:val="001218A0"/>
    <w:rsid w:val="00122C31"/>
    <w:rsid w:val="00122F58"/>
    <w:rsid w:val="0012300F"/>
    <w:rsid w:val="001232CA"/>
    <w:rsid w:val="00125093"/>
    <w:rsid w:val="00125715"/>
    <w:rsid w:val="00126793"/>
    <w:rsid w:val="00126801"/>
    <w:rsid w:val="0012750F"/>
    <w:rsid w:val="001306F1"/>
    <w:rsid w:val="00130E52"/>
    <w:rsid w:val="00131008"/>
    <w:rsid w:val="00131637"/>
    <w:rsid w:val="00131AF7"/>
    <w:rsid w:val="00131CFB"/>
    <w:rsid w:val="00133249"/>
    <w:rsid w:val="00133620"/>
    <w:rsid w:val="0013381D"/>
    <w:rsid w:val="001344E5"/>
    <w:rsid w:val="00134879"/>
    <w:rsid w:val="00135431"/>
    <w:rsid w:val="0013596D"/>
    <w:rsid w:val="00135E74"/>
    <w:rsid w:val="00136540"/>
    <w:rsid w:val="00137201"/>
    <w:rsid w:val="00137507"/>
    <w:rsid w:val="001416F6"/>
    <w:rsid w:val="001420A5"/>
    <w:rsid w:val="00142815"/>
    <w:rsid w:val="0014332D"/>
    <w:rsid w:val="0014360F"/>
    <w:rsid w:val="00144032"/>
    <w:rsid w:val="00144054"/>
    <w:rsid w:val="00144990"/>
    <w:rsid w:val="00145043"/>
    <w:rsid w:val="00145CD6"/>
    <w:rsid w:val="00146137"/>
    <w:rsid w:val="001465B4"/>
    <w:rsid w:val="00146E4D"/>
    <w:rsid w:val="0014725E"/>
    <w:rsid w:val="0014749A"/>
    <w:rsid w:val="0014781C"/>
    <w:rsid w:val="00147E50"/>
    <w:rsid w:val="00150601"/>
    <w:rsid w:val="00150896"/>
    <w:rsid w:val="0015127E"/>
    <w:rsid w:val="00151698"/>
    <w:rsid w:val="00151C9E"/>
    <w:rsid w:val="00151D37"/>
    <w:rsid w:val="00152902"/>
    <w:rsid w:val="001538D5"/>
    <w:rsid w:val="001549CF"/>
    <w:rsid w:val="0015654A"/>
    <w:rsid w:val="001569F1"/>
    <w:rsid w:val="00156C38"/>
    <w:rsid w:val="00156F3A"/>
    <w:rsid w:val="0015710C"/>
    <w:rsid w:val="0015741A"/>
    <w:rsid w:val="00157B8F"/>
    <w:rsid w:val="00157DC3"/>
    <w:rsid w:val="00160699"/>
    <w:rsid w:val="00160748"/>
    <w:rsid w:val="00160A64"/>
    <w:rsid w:val="00160C70"/>
    <w:rsid w:val="00161B4C"/>
    <w:rsid w:val="001621BF"/>
    <w:rsid w:val="0016260E"/>
    <w:rsid w:val="001636E1"/>
    <w:rsid w:val="00163812"/>
    <w:rsid w:val="001641D4"/>
    <w:rsid w:val="00164343"/>
    <w:rsid w:val="00164966"/>
    <w:rsid w:val="001667B9"/>
    <w:rsid w:val="00166BDF"/>
    <w:rsid w:val="001702D5"/>
    <w:rsid w:val="00170743"/>
    <w:rsid w:val="00170A29"/>
    <w:rsid w:val="00170AF5"/>
    <w:rsid w:val="001714C3"/>
    <w:rsid w:val="001717CF"/>
    <w:rsid w:val="001719CB"/>
    <w:rsid w:val="00172144"/>
    <w:rsid w:val="00172E20"/>
    <w:rsid w:val="00173A2C"/>
    <w:rsid w:val="001755B1"/>
    <w:rsid w:val="001755F6"/>
    <w:rsid w:val="0017594B"/>
    <w:rsid w:val="00176668"/>
    <w:rsid w:val="00176A3A"/>
    <w:rsid w:val="00176C19"/>
    <w:rsid w:val="00176E3C"/>
    <w:rsid w:val="00176E67"/>
    <w:rsid w:val="00177066"/>
    <w:rsid w:val="00177222"/>
    <w:rsid w:val="001779E5"/>
    <w:rsid w:val="00177F44"/>
    <w:rsid w:val="00180BE7"/>
    <w:rsid w:val="00180F6E"/>
    <w:rsid w:val="001810AB"/>
    <w:rsid w:val="00184049"/>
    <w:rsid w:val="00184DF2"/>
    <w:rsid w:val="0018643E"/>
    <w:rsid w:val="00186A39"/>
    <w:rsid w:val="00187DD3"/>
    <w:rsid w:val="00190088"/>
    <w:rsid w:val="00190AE3"/>
    <w:rsid w:val="00190C5F"/>
    <w:rsid w:val="00191406"/>
    <w:rsid w:val="00191A19"/>
    <w:rsid w:val="00191C66"/>
    <w:rsid w:val="00191D76"/>
    <w:rsid w:val="001928D1"/>
    <w:rsid w:val="001929B7"/>
    <w:rsid w:val="0019565C"/>
    <w:rsid w:val="00195A15"/>
    <w:rsid w:val="00196049"/>
    <w:rsid w:val="001A0B69"/>
    <w:rsid w:val="001A13A7"/>
    <w:rsid w:val="001A1F82"/>
    <w:rsid w:val="001A2751"/>
    <w:rsid w:val="001A3A45"/>
    <w:rsid w:val="001A423F"/>
    <w:rsid w:val="001A4B71"/>
    <w:rsid w:val="001A4C1E"/>
    <w:rsid w:val="001A529B"/>
    <w:rsid w:val="001A55E6"/>
    <w:rsid w:val="001A667F"/>
    <w:rsid w:val="001A7195"/>
    <w:rsid w:val="001A71EB"/>
    <w:rsid w:val="001A7984"/>
    <w:rsid w:val="001B0F97"/>
    <w:rsid w:val="001B2FC8"/>
    <w:rsid w:val="001B35EB"/>
    <w:rsid w:val="001B3B59"/>
    <w:rsid w:val="001B3D5D"/>
    <w:rsid w:val="001B4013"/>
    <w:rsid w:val="001B4E1B"/>
    <w:rsid w:val="001B5636"/>
    <w:rsid w:val="001B6E4E"/>
    <w:rsid w:val="001B77B0"/>
    <w:rsid w:val="001C0AD8"/>
    <w:rsid w:val="001C1582"/>
    <w:rsid w:val="001C2867"/>
    <w:rsid w:val="001C2F80"/>
    <w:rsid w:val="001C4401"/>
    <w:rsid w:val="001C44A3"/>
    <w:rsid w:val="001C5A57"/>
    <w:rsid w:val="001C5B25"/>
    <w:rsid w:val="001C5C41"/>
    <w:rsid w:val="001C68CF"/>
    <w:rsid w:val="001C6B16"/>
    <w:rsid w:val="001C6C23"/>
    <w:rsid w:val="001C6CD3"/>
    <w:rsid w:val="001C7206"/>
    <w:rsid w:val="001C7297"/>
    <w:rsid w:val="001C730A"/>
    <w:rsid w:val="001C73BE"/>
    <w:rsid w:val="001C777F"/>
    <w:rsid w:val="001C7A12"/>
    <w:rsid w:val="001D0131"/>
    <w:rsid w:val="001D07AD"/>
    <w:rsid w:val="001D0DAD"/>
    <w:rsid w:val="001D161E"/>
    <w:rsid w:val="001D1B53"/>
    <w:rsid w:val="001D22DB"/>
    <w:rsid w:val="001D25C9"/>
    <w:rsid w:val="001D2806"/>
    <w:rsid w:val="001D3896"/>
    <w:rsid w:val="001D4390"/>
    <w:rsid w:val="001D604A"/>
    <w:rsid w:val="001D6E30"/>
    <w:rsid w:val="001D6E9B"/>
    <w:rsid w:val="001D7471"/>
    <w:rsid w:val="001D7539"/>
    <w:rsid w:val="001D7BB7"/>
    <w:rsid w:val="001E00D3"/>
    <w:rsid w:val="001E0326"/>
    <w:rsid w:val="001E1945"/>
    <w:rsid w:val="001E255A"/>
    <w:rsid w:val="001E29B4"/>
    <w:rsid w:val="001E2DE7"/>
    <w:rsid w:val="001E34A1"/>
    <w:rsid w:val="001E3696"/>
    <w:rsid w:val="001E4187"/>
    <w:rsid w:val="001E61F3"/>
    <w:rsid w:val="001E6FE6"/>
    <w:rsid w:val="001E778B"/>
    <w:rsid w:val="001F02DA"/>
    <w:rsid w:val="001F0349"/>
    <w:rsid w:val="001F0B38"/>
    <w:rsid w:val="001F0D4E"/>
    <w:rsid w:val="001F0DF9"/>
    <w:rsid w:val="001F1397"/>
    <w:rsid w:val="001F1723"/>
    <w:rsid w:val="001F2964"/>
    <w:rsid w:val="001F34E7"/>
    <w:rsid w:val="001F42D3"/>
    <w:rsid w:val="001F4BCB"/>
    <w:rsid w:val="001F5661"/>
    <w:rsid w:val="001F64E0"/>
    <w:rsid w:val="001F69BF"/>
    <w:rsid w:val="001F78DC"/>
    <w:rsid w:val="0020050B"/>
    <w:rsid w:val="00201269"/>
    <w:rsid w:val="00202051"/>
    <w:rsid w:val="002023C4"/>
    <w:rsid w:val="0020355C"/>
    <w:rsid w:val="00203D28"/>
    <w:rsid w:val="00204437"/>
    <w:rsid w:val="00204C4D"/>
    <w:rsid w:val="00205C81"/>
    <w:rsid w:val="00206B0D"/>
    <w:rsid w:val="00210124"/>
    <w:rsid w:val="002105E1"/>
    <w:rsid w:val="002109FF"/>
    <w:rsid w:val="002114AC"/>
    <w:rsid w:val="002115FF"/>
    <w:rsid w:val="00212687"/>
    <w:rsid w:val="00213AE8"/>
    <w:rsid w:val="00213E8E"/>
    <w:rsid w:val="00213EE1"/>
    <w:rsid w:val="00213FC9"/>
    <w:rsid w:val="00214364"/>
    <w:rsid w:val="002147AE"/>
    <w:rsid w:val="00214C65"/>
    <w:rsid w:val="00215A7E"/>
    <w:rsid w:val="00216808"/>
    <w:rsid w:val="0021680B"/>
    <w:rsid w:val="002171CA"/>
    <w:rsid w:val="002172F0"/>
    <w:rsid w:val="0022036D"/>
    <w:rsid w:val="00220B77"/>
    <w:rsid w:val="002212DF"/>
    <w:rsid w:val="00223B78"/>
    <w:rsid w:val="00223E35"/>
    <w:rsid w:val="002244B3"/>
    <w:rsid w:val="00224C3D"/>
    <w:rsid w:val="00225049"/>
    <w:rsid w:val="002254F8"/>
    <w:rsid w:val="002271B5"/>
    <w:rsid w:val="0023060F"/>
    <w:rsid w:val="002306C7"/>
    <w:rsid w:val="0023174F"/>
    <w:rsid w:val="00232474"/>
    <w:rsid w:val="002324F7"/>
    <w:rsid w:val="002325FD"/>
    <w:rsid w:val="00233CA1"/>
    <w:rsid w:val="00234749"/>
    <w:rsid w:val="00234873"/>
    <w:rsid w:val="00234BED"/>
    <w:rsid w:val="002350E5"/>
    <w:rsid w:val="00235B28"/>
    <w:rsid w:val="00235D47"/>
    <w:rsid w:val="0023755B"/>
    <w:rsid w:val="002375D0"/>
    <w:rsid w:val="00237775"/>
    <w:rsid w:val="002404D6"/>
    <w:rsid w:val="0024096B"/>
    <w:rsid w:val="002415EC"/>
    <w:rsid w:val="00241C03"/>
    <w:rsid w:val="00241EA2"/>
    <w:rsid w:val="00242745"/>
    <w:rsid w:val="00243D04"/>
    <w:rsid w:val="00243FD1"/>
    <w:rsid w:val="00245397"/>
    <w:rsid w:val="00245707"/>
    <w:rsid w:val="00246AEF"/>
    <w:rsid w:val="00246C4E"/>
    <w:rsid w:val="00246C9F"/>
    <w:rsid w:val="00246E13"/>
    <w:rsid w:val="00247885"/>
    <w:rsid w:val="002502E3"/>
    <w:rsid w:val="00250805"/>
    <w:rsid w:val="002509BB"/>
    <w:rsid w:val="002510A6"/>
    <w:rsid w:val="00251D99"/>
    <w:rsid w:val="00251E96"/>
    <w:rsid w:val="0025273A"/>
    <w:rsid w:val="00253A51"/>
    <w:rsid w:val="0025422F"/>
    <w:rsid w:val="00256779"/>
    <w:rsid w:val="00257A04"/>
    <w:rsid w:val="00257FA8"/>
    <w:rsid w:val="00260351"/>
    <w:rsid w:val="00260A7A"/>
    <w:rsid w:val="00260CA9"/>
    <w:rsid w:val="00261399"/>
    <w:rsid w:val="00261978"/>
    <w:rsid w:val="00261A89"/>
    <w:rsid w:val="00261F83"/>
    <w:rsid w:val="00262106"/>
    <w:rsid w:val="00262519"/>
    <w:rsid w:val="00262FE0"/>
    <w:rsid w:val="002635CD"/>
    <w:rsid w:val="00264213"/>
    <w:rsid w:val="0026466E"/>
    <w:rsid w:val="002646FF"/>
    <w:rsid w:val="002654B8"/>
    <w:rsid w:val="0026590F"/>
    <w:rsid w:val="00265D5C"/>
    <w:rsid w:val="00266998"/>
    <w:rsid w:val="0026759B"/>
    <w:rsid w:val="00267E20"/>
    <w:rsid w:val="00270088"/>
    <w:rsid w:val="002701D1"/>
    <w:rsid w:val="002719B0"/>
    <w:rsid w:val="00271BF3"/>
    <w:rsid w:val="00272580"/>
    <w:rsid w:val="002728AC"/>
    <w:rsid w:val="0027456F"/>
    <w:rsid w:val="00274BBE"/>
    <w:rsid w:val="002756C5"/>
    <w:rsid w:val="00275E1E"/>
    <w:rsid w:val="0027631C"/>
    <w:rsid w:val="00276C62"/>
    <w:rsid w:val="002776D9"/>
    <w:rsid w:val="00280088"/>
    <w:rsid w:val="0028020E"/>
    <w:rsid w:val="00280328"/>
    <w:rsid w:val="0028079C"/>
    <w:rsid w:val="00281100"/>
    <w:rsid w:val="002820B6"/>
    <w:rsid w:val="002821DD"/>
    <w:rsid w:val="002821E7"/>
    <w:rsid w:val="002828EF"/>
    <w:rsid w:val="00284AFC"/>
    <w:rsid w:val="0028552C"/>
    <w:rsid w:val="00285B88"/>
    <w:rsid w:val="0028638B"/>
    <w:rsid w:val="0028743A"/>
    <w:rsid w:val="0028745B"/>
    <w:rsid w:val="00290625"/>
    <w:rsid w:val="002907A6"/>
    <w:rsid w:val="00290D72"/>
    <w:rsid w:val="00290DC1"/>
    <w:rsid w:val="0029143B"/>
    <w:rsid w:val="00291D41"/>
    <w:rsid w:val="002923D9"/>
    <w:rsid w:val="0029244D"/>
    <w:rsid w:val="002925FD"/>
    <w:rsid w:val="00292C93"/>
    <w:rsid w:val="00293E85"/>
    <w:rsid w:val="00293FAC"/>
    <w:rsid w:val="00294177"/>
    <w:rsid w:val="002941B3"/>
    <w:rsid w:val="00295BB7"/>
    <w:rsid w:val="00295EB5"/>
    <w:rsid w:val="00296299"/>
    <w:rsid w:val="002964D0"/>
    <w:rsid w:val="00296576"/>
    <w:rsid w:val="00296A83"/>
    <w:rsid w:val="00296B0D"/>
    <w:rsid w:val="00296B5F"/>
    <w:rsid w:val="00297BFB"/>
    <w:rsid w:val="002A0B40"/>
    <w:rsid w:val="002A2132"/>
    <w:rsid w:val="002A364A"/>
    <w:rsid w:val="002A364D"/>
    <w:rsid w:val="002A36FA"/>
    <w:rsid w:val="002A434F"/>
    <w:rsid w:val="002A455B"/>
    <w:rsid w:val="002A599A"/>
    <w:rsid w:val="002A67B0"/>
    <w:rsid w:val="002A7C81"/>
    <w:rsid w:val="002B0762"/>
    <w:rsid w:val="002B0B85"/>
    <w:rsid w:val="002B1EF2"/>
    <w:rsid w:val="002B28DE"/>
    <w:rsid w:val="002B2C84"/>
    <w:rsid w:val="002B343D"/>
    <w:rsid w:val="002B34C6"/>
    <w:rsid w:val="002B3ED4"/>
    <w:rsid w:val="002B42AA"/>
    <w:rsid w:val="002B46B9"/>
    <w:rsid w:val="002B4A2D"/>
    <w:rsid w:val="002B4CEA"/>
    <w:rsid w:val="002B4EE8"/>
    <w:rsid w:val="002B522E"/>
    <w:rsid w:val="002B5D60"/>
    <w:rsid w:val="002B6567"/>
    <w:rsid w:val="002B6B8B"/>
    <w:rsid w:val="002B7CF3"/>
    <w:rsid w:val="002B7E2B"/>
    <w:rsid w:val="002C052F"/>
    <w:rsid w:val="002C0E59"/>
    <w:rsid w:val="002C17F8"/>
    <w:rsid w:val="002C1827"/>
    <w:rsid w:val="002C299C"/>
    <w:rsid w:val="002C2BE3"/>
    <w:rsid w:val="002C3101"/>
    <w:rsid w:val="002C32FF"/>
    <w:rsid w:val="002C3734"/>
    <w:rsid w:val="002C3C46"/>
    <w:rsid w:val="002C3E17"/>
    <w:rsid w:val="002C3FBA"/>
    <w:rsid w:val="002C47DB"/>
    <w:rsid w:val="002C4A5E"/>
    <w:rsid w:val="002C5076"/>
    <w:rsid w:val="002C54FF"/>
    <w:rsid w:val="002C59F0"/>
    <w:rsid w:val="002C5D8B"/>
    <w:rsid w:val="002C6444"/>
    <w:rsid w:val="002C6692"/>
    <w:rsid w:val="002C6FA7"/>
    <w:rsid w:val="002C7770"/>
    <w:rsid w:val="002C78A2"/>
    <w:rsid w:val="002C7A6A"/>
    <w:rsid w:val="002D01D9"/>
    <w:rsid w:val="002D053A"/>
    <w:rsid w:val="002D10C3"/>
    <w:rsid w:val="002D1835"/>
    <w:rsid w:val="002D1ABC"/>
    <w:rsid w:val="002D1EC9"/>
    <w:rsid w:val="002D241F"/>
    <w:rsid w:val="002D26EE"/>
    <w:rsid w:val="002D2ED8"/>
    <w:rsid w:val="002D4088"/>
    <w:rsid w:val="002D411C"/>
    <w:rsid w:val="002D4808"/>
    <w:rsid w:val="002D5CAA"/>
    <w:rsid w:val="002D5EAD"/>
    <w:rsid w:val="002E0010"/>
    <w:rsid w:val="002E0090"/>
    <w:rsid w:val="002E03CC"/>
    <w:rsid w:val="002E0493"/>
    <w:rsid w:val="002E0A33"/>
    <w:rsid w:val="002E1195"/>
    <w:rsid w:val="002E153E"/>
    <w:rsid w:val="002E233C"/>
    <w:rsid w:val="002E338A"/>
    <w:rsid w:val="002E3953"/>
    <w:rsid w:val="002E3DFE"/>
    <w:rsid w:val="002E4C42"/>
    <w:rsid w:val="002E4CF9"/>
    <w:rsid w:val="002E5D46"/>
    <w:rsid w:val="002E6926"/>
    <w:rsid w:val="002E7833"/>
    <w:rsid w:val="002F0AC3"/>
    <w:rsid w:val="002F0E61"/>
    <w:rsid w:val="002F1193"/>
    <w:rsid w:val="002F1879"/>
    <w:rsid w:val="002F2969"/>
    <w:rsid w:val="002F3326"/>
    <w:rsid w:val="002F38F1"/>
    <w:rsid w:val="002F4E40"/>
    <w:rsid w:val="002F5008"/>
    <w:rsid w:val="002F53A8"/>
    <w:rsid w:val="002F54BA"/>
    <w:rsid w:val="002F5739"/>
    <w:rsid w:val="002F661F"/>
    <w:rsid w:val="002F7719"/>
    <w:rsid w:val="00301140"/>
    <w:rsid w:val="0030226D"/>
    <w:rsid w:val="00302B65"/>
    <w:rsid w:val="00303249"/>
    <w:rsid w:val="00303555"/>
    <w:rsid w:val="003036EA"/>
    <w:rsid w:val="003043CD"/>
    <w:rsid w:val="00304930"/>
    <w:rsid w:val="00304F2A"/>
    <w:rsid w:val="00306521"/>
    <w:rsid w:val="00311B3F"/>
    <w:rsid w:val="00312242"/>
    <w:rsid w:val="0031288A"/>
    <w:rsid w:val="00312D82"/>
    <w:rsid w:val="003131DA"/>
    <w:rsid w:val="00314082"/>
    <w:rsid w:val="0031434B"/>
    <w:rsid w:val="00316446"/>
    <w:rsid w:val="00317214"/>
    <w:rsid w:val="00317DAC"/>
    <w:rsid w:val="00321729"/>
    <w:rsid w:val="00321744"/>
    <w:rsid w:val="00321C22"/>
    <w:rsid w:val="00321E7D"/>
    <w:rsid w:val="003227C2"/>
    <w:rsid w:val="00322C75"/>
    <w:rsid w:val="00322DB5"/>
    <w:rsid w:val="00323B5A"/>
    <w:rsid w:val="003245B8"/>
    <w:rsid w:val="0032479B"/>
    <w:rsid w:val="0032508B"/>
    <w:rsid w:val="00325325"/>
    <w:rsid w:val="0032633A"/>
    <w:rsid w:val="00327371"/>
    <w:rsid w:val="00327591"/>
    <w:rsid w:val="00327626"/>
    <w:rsid w:val="003276BA"/>
    <w:rsid w:val="003278DC"/>
    <w:rsid w:val="00330AE3"/>
    <w:rsid w:val="00331708"/>
    <w:rsid w:val="00332590"/>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D19"/>
    <w:rsid w:val="00341F29"/>
    <w:rsid w:val="00343EFF"/>
    <w:rsid w:val="003447F6"/>
    <w:rsid w:val="00344E17"/>
    <w:rsid w:val="0034600F"/>
    <w:rsid w:val="0034772A"/>
    <w:rsid w:val="0035035C"/>
    <w:rsid w:val="003516A5"/>
    <w:rsid w:val="00351A9E"/>
    <w:rsid w:val="003529DD"/>
    <w:rsid w:val="003536D9"/>
    <w:rsid w:val="0035378B"/>
    <w:rsid w:val="0035493D"/>
    <w:rsid w:val="003562E9"/>
    <w:rsid w:val="00356422"/>
    <w:rsid w:val="003566C7"/>
    <w:rsid w:val="00362407"/>
    <w:rsid w:val="00362619"/>
    <w:rsid w:val="00362F0D"/>
    <w:rsid w:val="00363138"/>
    <w:rsid w:val="003638EA"/>
    <w:rsid w:val="003650C7"/>
    <w:rsid w:val="00365C1E"/>
    <w:rsid w:val="00365C3D"/>
    <w:rsid w:val="00365F2C"/>
    <w:rsid w:val="0036660B"/>
    <w:rsid w:val="00366E8D"/>
    <w:rsid w:val="003678A9"/>
    <w:rsid w:val="00367926"/>
    <w:rsid w:val="003703AF"/>
    <w:rsid w:val="0037208D"/>
    <w:rsid w:val="00372689"/>
    <w:rsid w:val="003734C3"/>
    <w:rsid w:val="003744D5"/>
    <w:rsid w:val="003751A5"/>
    <w:rsid w:val="003751FC"/>
    <w:rsid w:val="00375322"/>
    <w:rsid w:val="00375C49"/>
    <w:rsid w:val="003763C1"/>
    <w:rsid w:val="0037683C"/>
    <w:rsid w:val="00376BA1"/>
    <w:rsid w:val="00376C0B"/>
    <w:rsid w:val="00376DFA"/>
    <w:rsid w:val="00376EC7"/>
    <w:rsid w:val="0037778F"/>
    <w:rsid w:val="003779A7"/>
    <w:rsid w:val="00377EB6"/>
    <w:rsid w:val="00380062"/>
    <w:rsid w:val="0038029A"/>
    <w:rsid w:val="00381998"/>
    <w:rsid w:val="00382C6A"/>
    <w:rsid w:val="00383473"/>
    <w:rsid w:val="00383E76"/>
    <w:rsid w:val="00384C22"/>
    <w:rsid w:val="00385039"/>
    <w:rsid w:val="0038564B"/>
    <w:rsid w:val="00386ADB"/>
    <w:rsid w:val="00386EDB"/>
    <w:rsid w:val="00387247"/>
    <w:rsid w:val="0038726B"/>
    <w:rsid w:val="003874DF"/>
    <w:rsid w:val="00390069"/>
    <w:rsid w:val="0039141E"/>
    <w:rsid w:val="0039297C"/>
    <w:rsid w:val="003934D6"/>
    <w:rsid w:val="003939C3"/>
    <w:rsid w:val="00393A98"/>
    <w:rsid w:val="00393C75"/>
    <w:rsid w:val="003944EB"/>
    <w:rsid w:val="00394AE4"/>
    <w:rsid w:val="00394CBA"/>
    <w:rsid w:val="0039541A"/>
    <w:rsid w:val="00395483"/>
    <w:rsid w:val="00395907"/>
    <w:rsid w:val="0039598C"/>
    <w:rsid w:val="003966B8"/>
    <w:rsid w:val="00396C07"/>
    <w:rsid w:val="003973D8"/>
    <w:rsid w:val="003A0353"/>
    <w:rsid w:val="003A0421"/>
    <w:rsid w:val="003A0817"/>
    <w:rsid w:val="003A0DB1"/>
    <w:rsid w:val="003A121B"/>
    <w:rsid w:val="003A163E"/>
    <w:rsid w:val="003A1A5B"/>
    <w:rsid w:val="003A23AD"/>
    <w:rsid w:val="003A2BB8"/>
    <w:rsid w:val="003A30A9"/>
    <w:rsid w:val="003A346C"/>
    <w:rsid w:val="003A35C4"/>
    <w:rsid w:val="003A3E21"/>
    <w:rsid w:val="003A41EE"/>
    <w:rsid w:val="003A4391"/>
    <w:rsid w:val="003A4E09"/>
    <w:rsid w:val="003A751D"/>
    <w:rsid w:val="003A7E57"/>
    <w:rsid w:val="003A7F3B"/>
    <w:rsid w:val="003B06AC"/>
    <w:rsid w:val="003B2AAC"/>
    <w:rsid w:val="003B3118"/>
    <w:rsid w:val="003B34BF"/>
    <w:rsid w:val="003B3820"/>
    <w:rsid w:val="003B4C9F"/>
    <w:rsid w:val="003B50ED"/>
    <w:rsid w:val="003B54E9"/>
    <w:rsid w:val="003B5FAC"/>
    <w:rsid w:val="003B6646"/>
    <w:rsid w:val="003B7475"/>
    <w:rsid w:val="003B7793"/>
    <w:rsid w:val="003C006A"/>
    <w:rsid w:val="003C070B"/>
    <w:rsid w:val="003C087C"/>
    <w:rsid w:val="003C1639"/>
    <w:rsid w:val="003C19F6"/>
    <w:rsid w:val="003C1A95"/>
    <w:rsid w:val="003C2A98"/>
    <w:rsid w:val="003C3121"/>
    <w:rsid w:val="003C37EC"/>
    <w:rsid w:val="003C3900"/>
    <w:rsid w:val="003C4C24"/>
    <w:rsid w:val="003C4C57"/>
    <w:rsid w:val="003C5501"/>
    <w:rsid w:val="003C68E9"/>
    <w:rsid w:val="003C6AC5"/>
    <w:rsid w:val="003C6CC1"/>
    <w:rsid w:val="003C776A"/>
    <w:rsid w:val="003D11E6"/>
    <w:rsid w:val="003D1F03"/>
    <w:rsid w:val="003D2074"/>
    <w:rsid w:val="003D25BA"/>
    <w:rsid w:val="003D261B"/>
    <w:rsid w:val="003D3040"/>
    <w:rsid w:val="003D3BE7"/>
    <w:rsid w:val="003D4E68"/>
    <w:rsid w:val="003D556C"/>
    <w:rsid w:val="003D59A6"/>
    <w:rsid w:val="003D64BC"/>
    <w:rsid w:val="003D6778"/>
    <w:rsid w:val="003E084C"/>
    <w:rsid w:val="003E0A76"/>
    <w:rsid w:val="003E0CEF"/>
    <w:rsid w:val="003E14FB"/>
    <w:rsid w:val="003E17D7"/>
    <w:rsid w:val="003E1DC1"/>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1E6"/>
    <w:rsid w:val="003E7498"/>
    <w:rsid w:val="003E7E77"/>
    <w:rsid w:val="003E7E81"/>
    <w:rsid w:val="003F0032"/>
    <w:rsid w:val="003F05F4"/>
    <w:rsid w:val="003F0A83"/>
    <w:rsid w:val="003F13E5"/>
    <w:rsid w:val="003F151E"/>
    <w:rsid w:val="003F1839"/>
    <w:rsid w:val="003F2B84"/>
    <w:rsid w:val="003F470A"/>
    <w:rsid w:val="003F5CCF"/>
    <w:rsid w:val="003F642B"/>
    <w:rsid w:val="003F660B"/>
    <w:rsid w:val="003F6DEE"/>
    <w:rsid w:val="003F7B20"/>
    <w:rsid w:val="003F7B75"/>
    <w:rsid w:val="0040073E"/>
    <w:rsid w:val="00400D85"/>
    <w:rsid w:val="0040142A"/>
    <w:rsid w:val="00402090"/>
    <w:rsid w:val="00402295"/>
    <w:rsid w:val="00402EA4"/>
    <w:rsid w:val="00403904"/>
    <w:rsid w:val="004042A2"/>
    <w:rsid w:val="00405D4A"/>
    <w:rsid w:val="00405DC6"/>
    <w:rsid w:val="004068CA"/>
    <w:rsid w:val="004070D5"/>
    <w:rsid w:val="0041017F"/>
    <w:rsid w:val="004104C6"/>
    <w:rsid w:val="00410B87"/>
    <w:rsid w:val="00410F8A"/>
    <w:rsid w:val="00411472"/>
    <w:rsid w:val="00413A83"/>
    <w:rsid w:val="00414E16"/>
    <w:rsid w:val="004154F6"/>
    <w:rsid w:val="00415A50"/>
    <w:rsid w:val="00415D20"/>
    <w:rsid w:val="004163EF"/>
    <w:rsid w:val="004167B1"/>
    <w:rsid w:val="004168BB"/>
    <w:rsid w:val="00417289"/>
    <w:rsid w:val="00417404"/>
    <w:rsid w:val="00417CA4"/>
    <w:rsid w:val="004211AA"/>
    <w:rsid w:val="004211E5"/>
    <w:rsid w:val="00422856"/>
    <w:rsid w:val="00422E12"/>
    <w:rsid w:val="00424823"/>
    <w:rsid w:val="00424A2F"/>
    <w:rsid w:val="004253EB"/>
    <w:rsid w:val="00425436"/>
    <w:rsid w:val="004254AE"/>
    <w:rsid w:val="00425956"/>
    <w:rsid w:val="00426205"/>
    <w:rsid w:val="004265E3"/>
    <w:rsid w:val="00426C9D"/>
    <w:rsid w:val="00426E7B"/>
    <w:rsid w:val="004274E1"/>
    <w:rsid w:val="00427B82"/>
    <w:rsid w:val="004304BE"/>
    <w:rsid w:val="004315DC"/>
    <w:rsid w:val="00432A9C"/>
    <w:rsid w:val="00432B61"/>
    <w:rsid w:val="0043384B"/>
    <w:rsid w:val="00433AC3"/>
    <w:rsid w:val="0043442F"/>
    <w:rsid w:val="004345CB"/>
    <w:rsid w:val="00434FC7"/>
    <w:rsid w:val="00435692"/>
    <w:rsid w:val="00436720"/>
    <w:rsid w:val="00437076"/>
    <w:rsid w:val="004370DF"/>
    <w:rsid w:val="00437E32"/>
    <w:rsid w:val="00441714"/>
    <w:rsid w:val="00442156"/>
    <w:rsid w:val="004426B7"/>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5AA"/>
    <w:rsid w:val="00451BCD"/>
    <w:rsid w:val="00452C4B"/>
    <w:rsid w:val="00452F7F"/>
    <w:rsid w:val="00452FDB"/>
    <w:rsid w:val="004531ED"/>
    <w:rsid w:val="00453529"/>
    <w:rsid w:val="00454073"/>
    <w:rsid w:val="00454710"/>
    <w:rsid w:val="00454834"/>
    <w:rsid w:val="00454DE5"/>
    <w:rsid w:val="00454F0F"/>
    <w:rsid w:val="0045512E"/>
    <w:rsid w:val="00455BCC"/>
    <w:rsid w:val="00455CE0"/>
    <w:rsid w:val="004567A4"/>
    <w:rsid w:val="00457522"/>
    <w:rsid w:val="0046032F"/>
    <w:rsid w:val="00460A73"/>
    <w:rsid w:val="00460ED1"/>
    <w:rsid w:val="00462DBD"/>
    <w:rsid w:val="0046312B"/>
    <w:rsid w:val="0046320A"/>
    <w:rsid w:val="00464B38"/>
    <w:rsid w:val="004656C7"/>
    <w:rsid w:val="00465AE5"/>
    <w:rsid w:val="00467011"/>
    <w:rsid w:val="004672BD"/>
    <w:rsid w:val="00467F13"/>
    <w:rsid w:val="004705F9"/>
    <w:rsid w:val="00470F14"/>
    <w:rsid w:val="0047160F"/>
    <w:rsid w:val="004723D3"/>
    <w:rsid w:val="00472DCE"/>
    <w:rsid w:val="00472E39"/>
    <w:rsid w:val="004730F4"/>
    <w:rsid w:val="00473423"/>
    <w:rsid w:val="0047643D"/>
    <w:rsid w:val="00476AF1"/>
    <w:rsid w:val="004777BE"/>
    <w:rsid w:val="00480477"/>
    <w:rsid w:val="00480B93"/>
    <w:rsid w:val="00480FC0"/>
    <w:rsid w:val="004810CC"/>
    <w:rsid w:val="00481B68"/>
    <w:rsid w:val="00482584"/>
    <w:rsid w:val="00482613"/>
    <w:rsid w:val="00482C14"/>
    <w:rsid w:val="004834C2"/>
    <w:rsid w:val="00483E8C"/>
    <w:rsid w:val="00484024"/>
    <w:rsid w:val="0048442C"/>
    <w:rsid w:val="00484733"/>
    <w:rsid w:val="00484C50"/>
    <w:rsid w:val="00485526"/>
    <w:rsid w:val="00485BAD"/>
    <w:rsid w:val="004866BE"/>
    <w:rsid w:val="004871D2"/>
    <w:rsid w:val="004872E8"/>
    <w:rsid w:val="00487F2D"/>
    <w:rsid w:val="00490221"/>
    <w:rsid w:val="0049062D"/>
    <w:rsid w:val="00490D73"/>
    <w:rsid w:val="00491FCD"/>
    <w:rsid w:val="00492022"/>
    <w:rsid w:val="00492C94"/>
    <w:rsid w:val="00492D0F"/>
    <w:rsid w:val="004937D1"/>
    <w:rsid w:val="00494938"/>
    <w:rsid w:val="00494A91"/>
    <w:rsid w:val="004950FE"/>
    <w:rsid w:val="004956EA"/>
    <w:rsid w:val="00495960"/>
    <w:rsid w:val="00495AE6"/>
    <w:rsid w:val="0049600A"/>
    <w:rsid w:val="00496225"/>
    <w:rsid w:val="004962EC"/>
    <w:rsid w:val="00496EEC"/>
    <w:rsid w:val="004A06E8"/>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B09DA"/>
    <w:rsid w:val="004B0EDD"/>
    <w:rsid w:val="004B126D"/>
    <w:rsid w:val="004B1411"/>
    <w:rsid w:val="004B1D3F"/>
    <w:rsid w:val="004B2738"/>
    <w:rsid w:val="004B2FA2"/>
    <w:rsid w:val="004B3F0F"/>
    <w:rsid w:val="004B3F86"/>
    <w:rsid w:val="004B50C3"/>
    <w:rsid w:val="004B519F"/>
    <w:rsid w:val="004B5563"/>
    <w:rsid w:val="004B57C6"/>
    <w:rsid w:val="004B67A9"/>
    <w:rsid w:val="004B689B"/>
    <w:rsid w:val="004B7035"/>
    <w:rsid w:val="004B73C2"/>
    <w:rsid w:val="004B7FD3"/>
    <w:rsid w:val="004C125C"/>
    <w:rsid w:val="004C13FC"/>
    <w:rsid w:val="004C1960"/>
    <w:rsid w:val="004C1F2F"/>
    <w:rsid w:val="004C28A7"/>
    <w:rsid w:val="004C5057"/>
    <w:rsid w:val="004C55F2"/>
    <w:rsid w:val="004C55F6"/>
    <w:rsid w:val="004C5980"/>
    <w:rsid w:val="004C6A13"/>
    <w:rsid w:val="004C6A82"/>
    <w:rsid w:val="004C6D32"/>
    <w:rsid w:val="004C6F02"/>
    <w:rsid w:val="004C7417"/>
    <w:rsid w:val="004D1188"/>
    <w:rsid w:val="004D1D00"/>
    <w:rsid w:val="004D2FF3"/>
    <w:rsid w:val="004D360B"/>
    <w:rsid w:val="004D37C7"/>
    <w:rsid w:val="004D4D7D"/>
    <w:rsid w:val="004D5277"/>
    <w:rsid w:val="004D5559"/>
    <w:rsid w:val="004D6B97"/>
    <w:rsid w:val="004D7F09"/>
    <w:rsid w:val="004E065D"/>
    <w:rsid w:val="004E0C13"/>
    <w:rsid w:val="004E12C9"/>
    <w:rsid w:val="004E13A4"/>
    <w:rsid w:val="004E1AE6"/>
    <w:rsid w:val="004E28AD"/>
    <w:rsid w:val="004E4E98"/>
    <w:rsid w:val="004E520B"/>
    <w:rsid w:val="004E581C"/>
    <w:rsid w:val="004E5ED2"/>
    <w:rsid w:val="004E6A75"/>
    <w:rsid w:val="004E77DD"/>
    <w:rsid w:val="004E79AC"/>
    <w:rsid w:val="004F0E4D"/>
    <w:rsid w:val="004F16F7"/>
    <w:rsid w:val="004F2C8A"/>
    <w:rsid w:val="004F2CC3"/>
    <w:rsid w:val="004F2EF9"/>
    <w:rsid w:val="004F35D4"/>
    <w:rsid w:val="004F3815"/>
    <w:rsid w:val="004F3F27"/>
    <w:rsid w:val="004F45DA"/>
    <w:rsid w:val="004F5B56"/>
    <w:rsid w:val="004F5EC1"/>
    <w:rsid w:val="004F752D"/>
    <w:rsid w:val="004F7DB7"/>
    <w:rsid w:val="004F7EB9"/>
    <w:rsid w:val="005006DC"/>
    <w:rsid w:val="00502658"/>
    <w:rsid w:val="00502F06"/>
    <w:rsid w:val="00503B7E"/>
    <w:rsid w:val="00505340"/>
    <w:rsid w:val="0050541A"/>
    <w:rsid w:val="0050551F"/>
    <w:rsid w:val="00505AE6"/>
    <w:rsid w:val="00505B77"/>
    <w:rsid w:val="00506255"/>
    <w:rsid w:val="00506CA8"/>
    <w:rsid w:val="00506FFD"/>
    <w:rsid w:val="005102CD"/>
    <w:rsid w:val="00511180"/>
    <w:rsid w:val="005111AB"/>
    <w:rsid w:val="005111D3"/>
    <w:rsid w:val="00511FE0"/>
    <w:rsid w:val="00512999"/>
    <w:rsid w:val="00512B0B"/>
    <w:rsid w:val="00514B06"/>
    <w:rsid w:val="00514B58"/>
    <w:rsid w:val="00515AE5"/>
    <w:rsid w:val="00515D58"/>
    <w:rsid w:val="00516EBA"/>
    <w:rsid w:val="00520E45"/>
    <w:rsid w:val="00521076"/>
    <w:rsid w:val="00521C0F"/>
    <w:rsid w:val="00521EDA"/>
    <w:rsid w:val="00521F0D"/>
    <w:rsid w:val="00523020"/>
    <w:rsid w:val="00523205"/>
    <w:rsid w:val="00523AC5"/>
    <w:rsid w:val="005258E7"/>
    <w:rsid w:val="005270CE"/>
    <w:rsid w:val="005277B8"/>
    <w:rsid w:val="00531D00"/>
    <w:rsid w:val="00531D69"/>
    <w:rsid w:val="00532D38"/>
    <w:rsid w:val="00534641"/>
    <w:rsid w:val="005352D7"/>
    <w:rsid w:val="00535ABD"/>
    <w:rsid w:val="00535C8E"/>
    <w:rsid w:val="0054028D"/>
    <w:rsid w:val="0054050A"/>
    <w:rsid w:val="00540668"/>
    <w:rsid w:val="0054157C"/>
    <w:rsid w:val="005418E7"/>
    <w:rsid w:val="00541B91"/>
    <w:rsid w:val="00542278"/>
    <w:rsid w:val="00542FFF"/>
    <w:rsid w:val="00544CA2"/>
    <w:rsid w:val="00545C15"/>
    <w:rsid w:val="005463D1"/>
    <w:rsid w:val="00546EC4"/>
    <w:rsid w:val="005504EC"/>
    <w:rsid w:val="0055078E"/>
    <w:rsid w:val="00550E98"/>
    <w:rsid w:val="005514E8"/>
    <w:rsid w:val="0055163C"/>
    <w:rsid w:val="00551C52"/>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FA3"/>
    <w:rsid w:val="00561018"/>
    <w:rsid w:val="00561A25"/>
    <w:rsid w:val="00562CFF"/>
    <w:rsid w:val="00563CF6"/>
    <w:rsid w:val="00563D01"/>
    <w:rsid w:val="00564762"/>
    <w:rsid w:val="0056496F"/>
    <w:rsid w:val="00564C0D"/>
    <w:rsid w:val="00564C97"/>
    <w:rsid w:val="00565199"/>
    <w:rsid w:val="005653A0"/>
    <w:rsid w:val="005654D8"/>
    <w:rsid w:val="00565E78"/>
    <w:rsid w:val="0056601A"/>
    <w:rsid w:val="00566BFC"/>
    <w:rsid w:val="00567451"/>
    <w:rsid w:val="0056759B"/>
    <w:rsid w:val="005704E0"/>
    <w:rsid w:val="00570CA6"/>
    <w:rsid w:val="0057137A"/>
    <w:rsid w:val="005720F1"/>
    <w:rsid w:val="0057347B"/>
    <w:rsid w:val="005741DF"/>
    <w:rsid w:val="005744E5"/>
    <w:rsid w:val="00574CEA"/>
    <w:rsid w:val="00574CF4"/>
    <w:rsid w:val="00574D39"/>
    <w:rsid w:val="00575694"/>
    <w:rsid w:val="00575D0A"/>
    <w:rsid w:val="005760B7"/>
    <w:rsid w:val="005775C4"/>
    <w:rsid w:val="00577E8A"/>
    <w:rsid w:val="00582642"/>
    <w:rsid w:val="005827D0"/>
    <w:rsid w:val="00582C20"/>
    <w:rsid w:val="00583029"/>
    <w:rsid w:val="005830AA"/>
    <w:rsid w:val="00583E66"/>
    <w:rsid w:val="00583F05"/>
    <w:rsid w:val="00584C41"/>
    <w:rsid w:val="00585703"/>
    <w:rsid w:val="00585978"/>
    <w:rsid w:val="005868B4"/>
    <w:rsid w:val="00587B45"/>
    <w:rsid w:val="00590461"/>
    <w:rsid w:val="00590939"/>
    <w:rsid w:val="00590CF2"/>
    <w:rsid w:val="0059102E"/>
    <w:rsid w:val="00592FE3"/>
    <w:rsid w:val="00593BE1"/>
    <w:rsid w:val="00593F2D"/>
    <w:rsid w:val="00595434"/>
    <w:rsid w:val="00596D7A"/>
    <w:rsid w:val="00596E86"/>
    <w:rsid w:val="00596E91"/>
    <w:rsid w:val="00597113"/>
    <w:rsid w:val="005A03BF"/>
    <w:rsid w:val="005A0A6C"/>
    <w:rsid w:val="005A1A44"/>
    <w:rsid w:val="005A2165"/>
    <w:rsid w:val="005A2540"/>
    <w:rsid w:val="005A327D"/>
    <w:rsid w:val="005A3DDD"/>
    <w:rsid w:val="005A409A"/>
    <w:rsid w:val="005A506D"/>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5689"/>
    <w:rsid w:val="005B6372"/>
    <w:rsid w:val="005B7B6C"/>
    <w:rsid w:val="005C01F3"/>
    <w:rsid w:val="005C025D"/>
    <w:rsid w:val="005C0988"/>
    <w:rsid w:val="005C0B5F"/>
    <w:rsid w:val="005C1FA4"/>
    <w:rsid w:val="005C2CC9"/>
    <w:rsid w:val="005C2FA7"/>
    <w:rsid w:val="005C31E8"/>
    <w:rsid w:val="005C4497"/>
    <w:rsid w:val="005C54BF"/>
    <w:rsid w:val="005C5B9B"/>
    <w:rsid w:val="005C6F86"/>
    <w:rsid w:val="005C7053"/>
    <w:rsid w:val="005C759C"/>
    <w:rsid w:val="005D0455"/>
    <w:rsid w:val="005D0569"/>
    <w:rsid w:val="005D08C8"/>
    <w:rsid w:val="005D15F4"/>
    <w:rsid w:val="005D1819"/>
    <w:rsid w:val="005D236A"/>
    <w:rsid w:val="005D2B3C"/>
    <w:rsid w:val="005D30AA"/>
    <w:rsid w:val="005D3331"/>
    <w:rsid w:val="005D33E5"/>
    <w:rsid w:val="005D3ACC"/>
    <w:rsid w:val="005D3DE5"/>
    <w:rsid w:val="005D59BB"/>
    <w:rsid w:val="005D5E94"/>
    <w:rsid w:val="005D68AB"/>
    <w:rsid w:val="005D6BAC"/>
    <w:rsid w:val="005E1C42"/>
    <w:rsid w:val="005E2424"/>
    <w:rsid w:val="005E2727"/>
    <w:rsid w:val="005E2C2C"/>
    <w:rsid w:val="005E2F03"/>
    <w:rsid w:val="005E309E"/>
    <w:rsid w:val="005E5CE7"/>
    <w:rsid w:val="005E68E4"/>
    <w:rsid w:val="005E6C71"/>
    <w:rsid w:val="005E6D72"/>
    <w:rsid w:val="005E6E7A"/>
    <w:rsid w:val="005E75A5"/>
    <w:rsid w:val="005E7A49"/>
    <w:rsid w:val="005E7BC1"/>
    <w:rsid w:val="005E7D46"/>
    <w:rsid w:val="005F0930"/>
    <w:rsid w:val="005F1041"/>
    <w:rsid w:val="005F1BE2"/>
    <w:rsid w:val="005F2A36"/>
    <w:rsid w:val="005F31CF"/>
    <w:rsid w:val="005F367C"/>
    <w:rsid w:val="005F569A"/>
    <w:rsid w:val="005F6220"/>
    <w:rsid w:val="005F6B7E"/>
    <w:rsid w:val="005F6BDE"/>
    <w:rsid w:val="005F6DAA"/>
    <w:rsid w:val="005F6FE3"/>
    <w:rsid w:val="00600362"/>
    <w:rsid w:val="00600C3C"/>
    <w:rsid w:val="00601564"/>
    <w:rsid w:val="00602436"/>
    <w:rsid w:val="006028C6"/>
    <w:rsid w:val="00603932"/>
    <w:rsid w:val="00605675"/>
    <w:rsid w:val="0060668C"/>
    <w:rsid w:val="00610071"/>
    <w:rsid w:val="00610961"/>
    <w:rsid w:val="006109DB"/>
    <w:rsid w:val="006115AD"/>
    <w:rsid w:val="00611F54"/>
    <w:rsid w:val="006122A2"/>
    <w:rsid w:val="00612906"/>
    <w:rsid w:val="0061342A"/>
    <w:rsid w:val="0061444B"/>
    <w:rsid w:val="00614A4B"/>
    <w:rsid w:val="00615668"/>
    <w:rsid w:val="00615CFE"/>
    <w:rsid w:val="00616447"/>
    <w:rsid w:val="00617374"/>
    <w:rsid w:val="006209AB"/>
    <w:rsid w:val="00621DFA"/>
    <w:rsid w:val="00622DE4"/>
    <w:rsid w:val="00623115"/>
    <w:rsid w:val="006235C0"/>
    <w:rsid w:val="0062549E"/>
    <w:rsid w:val="00625E4C"/>
    <w:rsid w:val="00626453"/>
    <w:rsid w:val="006268D3"/>
    <w:rsid w:val="00626E0C"/>
    <w:rsid w:val="00627038"/>
    <w:rsid w:val="00627192"/>
    <w:rsid w:val="00627DFB"/>
    <w:rsid w:val="00630301"/>
    <w:rsid w:val="006306A0"/>
    <w:rsid w:val="0063096E"/>
    <w:rsid w:val="0063159C"/>
    <w:rsid w:val="006316DE"/>
    <w:rsid w:val="00632AA0"/>
    <w:rsid w:val="00633223"/>
    <w:rsid w:val="006340E4"/>
    <w:rsid w:val="00635002"/>
    <w:rsid w:val="006354DD"/>
    <w:rsid w:val="00635FEE"/>
    <w:rsid w:val="00636314"/>
    <w:rsid w:val="006365FA"/>
    <w:rsid w:val="00637D2D"/>
    <w:rsid w:val="00640CD6"/>
    <w:rsid w:val="00640D6C"/>
    <w:rsid w:val="00641245"/>
    <w:rsid w:val="00641949"/>
    <w:rsid w:val="006422A4"/>
    <w:rsid w:val="006424FB"/>
    <w:rsid w:val="006427A2"/>
    <w:rsid w:val="006429B9"/>
    <w:rsid w:val="00642C4F"/>
    <w:rsid w:val="00643179"/>
    <w:rsid w:val="006434D7"/>
    <w:rsid w:val="00643713"/>
    <w:rsid w:val="00643EEF"/>
    <w:rsid w:val="006448F9"/>
    <w:rsid w:val="00644B3C"/>
    <w:rsid w:val="00644C43"/>
    <w:rsid w:val="00644DD7"/>
    <w:rsid w:val="006461B3"/>
    <w:rsid w:val="0064671C"/>
    <w:rsid w:val="0064727B"/>
    <w:rsid w:val="00647866"/>
    <w:rsid w:val="00647D04"/>
    <w:rsid w:val="006501F4"/>
    <w:rsid w:val="006501F6"/>
    <w:rsid w:val="00650338"/>
    <w:rsid w:val="00651827"/>
    <w:rsid w:val="006519EC"/>
    <w:rsid w:val="00652E05"/>
    <w:rsid w:val="00653640"/>
    <w:rsid w:val="00653EB4"/>
    <w:rsid w:val="00654A48"/>
    <w:rsid w:val="00654F1A"/>
    <w:rsid w:val="006552DF"/>
    <w:rsid w:val="006557D2"/>
    <w:rsid w:val="006558D1"/>
    <w:rsid w:val="006558EC"/>
    <w:rsid w:val="006560D2"/>
    <w:rsid w:val="006561B0"/>
    <w:rsid w:val="00656FBC"/>
    <w:rsid w:val="00657635"/>
    <w:rsid w:val="006603DF"/>
    <w:rsid w:val="00660679"/>
    <w:rsid w:val="00660A01"/>
    <w:rsid w:val="00660BEC"/>
    <w:rsid w:val="0066160D"/>
    <w:rsid w:val="00661DB3"/>
    <w:rsid w:val="00661E86"/>
    <w:rsid w:val="00662007"/>
    <w:rsid w:val="0066208E"/>
    <w:rsid w:val="00662A82"/>
    <w:rsid w:val="00662C73"/>
    <w:rsid w:val="0066300E"/>
    <w:rsid w:val="006638E8"/>
    <w:rsid w:val="00663907"/>
    <w:rsid w:val="006639AE"/>
    <w:rsid w:val="00664505"/>
    <w:rsid w:val="00664F49"/>
    <w:rsid w:val="0066521C"/>
    <w:rsid w:val="006654AF"/>
    <w:rsid w:val="00665521"/>
    <w:rsid w:val="0066636E"/>
    <w:rsid w:val="0066697C"/>
    <w:rsid w:val="00666A37"/>
    <w:rsid w:val="006670A5"/>
    <w:rsid w:val="0066715D"/>
    <w:rsid w:val="0066764F"/>
    <w:rsid w:val="00667D72"/>
    <w:rsid w:val="006707FE"/>
    <w:rsid w:val="00671712"/>
    <w:rsid w:val="00671761"/>
    <w:rsid w:val="00671E7D"/>
    <w:rsid w:val="00672582"/>
    <w:rsid w:val="00672838"/>
    <w:rsid w:val="00672A28"/>
    <w:rsid w:val="00672A37"/>
    <w:rsid w:val="00672E07"/>
    <w:rsid w:val="00672E9A"/>
    <w:rsid w:val="00673752"/>
    <w:rsid w:val="0067390E"/>
    <w:rsid w:val="00673A89"/>
    <w:rsid w:val="00674428"/>
    <w:rsid w:val="00675F0C"/>
    <w:rsid w:val="006767B8"/>
    <w:rsid w:val="006773A9"/>
    <w:rsid w:val="00677747"/>
    <w:rsid w:val="006779D7"/>
    <w:rsid w:val="0068041A"/>
    <w:rsid w:val="006804A4"/>
    <w:rsid w:val="00680B6E"/>
    <w:rsid w:val="00681192"/>
    <w:rsid w:val="0068286F"/>
    <w:rsid w:val="006834BB"/>
    <w:rsid w:val="0068383A"/>
    <w:rsid w:val="0068434D"/>
    <w:rsid w:val="00686984"/>
    <w:rsid w:val="00687334"/>
    <w:rsid w:val="00687DB6"/>
    <w:rsid w:val="006924D3"/>
    <w:rsid w:val="00692AD8"/>
    <w:rsid w:val="00692BA4"/>
    <w:rsid w:val="00692DB9"/>
    <w:rsid w:val="00693190"/>
    <w:rsid w:val="0069396E"/>
    <w:rsid w:val="00693D16"/>
    <w:rsid w:val="0069488B"/>
    <w:rsid w:val="0069521B"/>
    <w:rsid w:val="00695B31"/>
    <w:rsid w:val="006962B4"/>
    <w:rsid w:val="00696C57"/>
    <w:rsid w:val="00696EE4"/>
    <w:rsid w:val="006A0192"/>
    <w:rsid w:val="006A0850"/>
    <w:rsid w:val="006A0D4F"/>
    <w:rsid w:val="006A1288"/>
    <w:rsid w:val="006A1A31"/>
    <w:rsid w:val="006A1C1E"/>
    <w:rsid w:val="006A20CB"/>
    <w:rsid w:val="006A245B"/>
    <w:rsid w:val="006A2467"/>
    <w:rsid w:val="006A2B95"/>
    <w:rsid w:val="006A3BB4"/>
    <w:rsid w:val="006A4353"/>
    <w:rsid w:val="006A5567"/>
    <w:rsid w:val="006A61C0"/>
    <w:rsid w:val="006A6AAC"/>
    <w:rsid w:val="006A6AC8"/>
    <w:rsid w:val="006A733F"/>
    <w:rsid w:val="006A7B00"/>
    <w:rsid w:val="006A7C82"/>
    <w:rsid w:val="006B0495"/>
    <w:rsid w:val="006B151A"/>
    <w:rsid w:val="006B2044"/>
    <w:rsid w:val="006B2512"/>
    <w:rsid w:val="006B2A66"/>
    <w:rsid w:val="006B3EAB"/>
    <w:rsid w:val="006B4E08"/>
    <w:rsid w:val="006B51EF"/>
    <w:rsid w:val="006B5C2B"/>
    <w:rsid w:val="006B61F1"/>
    <w:rsid w:val="006B7B7D"/>
    <w:rsid w:val="006C057B"/>
    <w:rsid w:val="006C06D3"/>
    <w:rsid w:val="006C1533"/>
    <w:rsid w:val="006C17D3"/>
    <w:rsid w:val="006C237D"/>
    <w:rsid w:val="006C31C4"/>
    <w:rsid w:val="006C3246"/>
    <w:rsid w:val="006C3770"/>
    <w:rsid w:val="006C43BE"/>
    <w:rsid w:val="006C4991"/>
    <w:rsid w:val="006C4D08"/>
    <w:rsid w:val="006C587F"/>
    <w:rsid w:val="006C5E8A"/>
    <w:rsid w:val="006C60A8"/>
    <w:rsid w:val="006C6D02"/>
    <w:rsid w:val="006C7E43"/>
    <w:rsid w:val="006C7EE9"/>
    <w:rsid w:val="006D0278"/>
    <w:rsid w:val="006D0406"/>
    <w:rsid w:val="006D0896"/>
    <w:rsid w:val="006D12CC"/>
    <w:rsid w:val="006D1736"/>
    <w:rsid w:val="006D1959"/>
    <w:rsid w:val="006D1F39"/>
    <w:rsid w:val="006D274E"/>
    <w:rsid w:val="006D304D"/>
    <w:rsid w:val="006D3599"/>
    <w:rsid w:val="006D4156"/>
    <w:rsid w:val="006D4189"/>
    <w:rsid w:val="006D5A5B"/>
    <w:rsid w:val="006D735F"/>
    <w:rsid w:val="006E0AD8"/>
    <w:rsid w:val="006E2116"/>
    <w:rsid w:val="006E23D7"/>
    <w:rsid w:val="006E2F52"/>
    <w:rsid w:val="006E3E65"/>
    <w:rsid w:val="006E3F26"/>
    <w:rsid w:val="006E4ACF"/>
    <w:rsid w:val="006E5A8B"/>
    <w:rsid w:val="006E79A0"/>
    <w:rsid w:val="006F05CB"/>
    <w:rsid w:val="006F0942"/>
    <w:rsid w:val="006F174A"/>
    <w:rsid w:val="006F2312"/>
    <w:rsid w:val="006F3333"/>
    <w:rsid w:val="006F3F7A"/>
    <w:rsid w:val="006F4478"/>
    <w:rsid w:val="006F450D"/>
    <w:rsid w:val="006F4DC5"/>
    <w:rsid w:val="006F5087"/>
    <w:rsid w:val="006F5CBD"/>
    <w:rsid w:val="006F5EF3"/>
    <w:rsid w:val="006F6075"/>
    <w:rsid w:val="006F658D"/>
    <w:rsid w:val="006F70EB"/>
    <w:rsid w:val="006F793B"/>
    <w:rsid w:val="006F7F65"/>
    <w:rsid w:val="006F7FE3"/>
    <w:rsid w:val="00701E4F"/>
    <w:rsid w:val="00702B70"/>
    <w:rsid w:val="00702DD7"/>
    <w:rsid w:val="00702EC7"/>
    <w:rsid w:val="00703486"/>
    <w:rsid w:val="00704461"/>
    <w:rsid w:val="0070450F"/>
    <w:rsid w:val="007054AE"/>
    <w:rsid w:val="0070690D"/>
    <w:rsid w:val="00707137"/>
    <w:rsid w:val="00707257"/>
    <w:rsid w:val="00707BB4"/>
    <w:rsid w:val="00707CED"/>
    <w:rsid w:val="007101CC"/>
    <w:rsid w:val="00710335"/>
    <w:rsid w:val="007105E0"/>
    <w:rsid w:val="00710744"/>
    <w:rsid w:val="007115ED"/>
    <w:rsid w:val="00711848"/>
    <w:rsid w:val="00711F6B"/>
    <w:rsid w:val="0071216C"/>
    <w:rsid w:val="00712CEA"/>
    <w:rsid w:val="00712E69"/>
    <w:rsid w:val="007141E3"/>
    <w:rsid w:val="007144E5"/>
    <w:rsid w:val="007151EC"/>
    <w:rsid w:val="007153CD"/>
    <w:rsid w:val="0071581A"/>
    <w:rsid w:val="00715D60"/>
    <w:rsid w:val="00716A3E"/>
    <w:rsid w:val="00717371"/>
    <w:rsid w:val="00720016"/>
    <w:rsid w:val="00720166"/>
    <w:rsid w:val="00720A67"/>
    <w:rsid w:val="0072113E"/>
    <w:rsid w:val="007214E1"/>
    <w:rsid w:val="00721C06"/>
    <w:rsid w:val="00723B37"/>
    <w:rsid w:val="00723D0A"/>
    <w:rsid w:val="00724AF7"/>
    <w:rsid w:val="007259DB"/>
    <w:rsid w:val="00725ECF"/>
    <w:rsid w:val="0072639A"/>
    <w:rsid w:val="00726853"/>
    <w:rsid w:val="00726BD5"/>
    <w:rsid w:val="00726BE7"/>
    <w:rsid w:val="00727927"/>
    <w:rsid w:val="0073083B"/>
    <w:rsid w:val="00730A58"/>
    <w:rsid w:val="00730E7F"/>
    <w:rsid w:val="0073157C"/>
    <w:rsid w:val="0073163B"/>
    <w:rsid w:val="00732684"/>
    <w:rsid w:val="007327DB"/>
    <w:rsid w:val="00732D4C"/>
    <w:rsid w:val="00732D64"/>
    <w:rsid w:val="0073327B"/>
    <w:rsid w:val="007338CE"/>
    <w:rsid w:val="00733A4D"/>
    <w:rsid w:val="00733D14"/>
    <w:rsid w:val="00734B8D"/>
    <w:rsid w:val="00734F6A"/>
    <w:rsid w:val="007357FB"/>
    <w:rsid w:val="007359FB"/>
    <w:rsid w:val="00735DFB"/>
    <w:rsid w:val="00735F99"/>
    <w:rsid w:val="00736206"/>
    <w:rsid w:val="0073717E"/>
    <w:rsid w:val="0073723B"/>
    <w:rsid w:val="007372EE"/>
    <w:rsid w:val="007373E1"/>
    <w:rsid w:val="007377AF"/>
    <w:rsid w:val="00737A00"/>
    <w:rsid w:val="007424DA"/>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4"/>
    <w:rsid w:val="00746B16"/>
    <w:rsid w:val="00746DFA"/>
    <w:rsid w:val="00747169"/>
    <w:rsid w:val="00747FE9"/>
    <w:rsid w:val="00750382"/>
    <w:rsid w:val="00751C6E"/>
    <w:rsid w:val="00751DAB"/>
    <w:rsid w:val="007521F5"/>
    <w:rsid w:val="00752D32"/>
    <w:rsid w:val="0075518B"/>
    <w:rsid w:val="0075533D"/>
    <w:rsid w:val="00755BD4"/>
    <w:rsid w:val="00756164"/>
    <w:rsid w:val="0075623C"/>
    <w:rsid w:val="007564A7"/>
    <w:rsid w:val="00756A3A"/>
    <w:rsid w:val="00757061"/>
    <w:rsid w:val="00760172"/>
    <w:rsid w:val="007608FD"/>
    <w:rsid w:val="0076107E"/>
    <w:rsid w:val="0076130D"/>
    <w:rsid w:val="00762AD9"/>
    <w:rsid w:val="00763006"/>
    <w:rsid w:val="00763091"/>
    <w:rsid w:val="0076320F"/>
    <w:rsid w:val="007640FC"/>
    <w:rsid w:val="00764806"/>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4AC"/>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0595"/>
    <w:rsid w:val="007815CF"/>
    <w:rsid w:val="007824E0"/>
    <w:rsid w:val="00782B5D"/>
    <w:rsid w:val="00783B58"/>
    <w:rsid w:val="00784067"/>
    <w:rsid w:val="007844AD"/>
    <w:rsid w:val="0078469A"/>
    <w:rsid w:val="0078483F"/>
    <w:rsid w:val="007851B1"/>
    <w:rsid w:val="00785A29"/>
    <w:rsid w:val="00785D21"/>
    <w:rsid w:val="007862E8"/>
    <w:rsid w:val="00786A01"/>
    <w:rsid w:val="00786C73"/>
    <w:rsid w:val="00786FE6"/>
    <w:rsid w:val="00787684"/>
    <w:rsid w:val="00787EB2"/>
    <w:rsid w:val="007909A7"/>
    <w:rsid w:val="0079110F"/>
    <w:rsid w:val="007916AE"/>
    <w:rsid w:val="0079245F"/>
    <w:rsid w:val="007928BF"/>
    <w:rsid w:val="00793949"/>
    <w:rsid w:val="00793976"/>
    <w:rsid w:val="00793F9F"/>
    <w:rsid w:val="00794B9B"/>
    <w:rsid w:val="00795AFB"/>
    <w:rsid w:val="007965C6"/>
    <w:rsid w:val="00797CF2"/>
    <w:rsid w:val="00797ECD"/>
    <w:rsid w:val="007A0BA3"/>
    <w:rsid w:val="007A0D55"/>
    <w:rsid w:val="007A0F1E"/>
    <w:rsid w:val="007A2273"/>
    <w:rsid w:val="007A33FD"/>
    <w:rsid w:val="007A3402"/>
    <w:rsid w:val="007A3CDE"/>
    <w:rsid w:val="007A42DC"/>
    <w:rsid w:val="007A4427"/>
    <w:rsid w:val="007A4EF0"/>
    <w:rsid w:val="007A665B"/>
    <w:rsid w:val="007A665D"/>
    <w:rsid w:val="007A740A"/>
    <w:rsid w:val="007A752F"/>
    <w:rsid w:val="007A7CD8"/>
    <w:rsid w:val="007B0972"/>
    <w:rsid w:val="007B1365"/>
    <w:rsid w:val="007B156B"/>
    <w:rsid w:val="007B1BA5"/>
    <w:rsid w:val="007B217A"/>
    <w:rsid w:val="007B2F01"/>
    <w:rsid w:val="007B34F6"/>
    <w:rsid w:val="007B3521"/>
    <w:rsid w:val="007B4E5F"/>
    <w:rsid w:val="007B50C9"/>
    <w:rsid w:val="007B569D"/>
    <w:rsid w:val="007B6675"/>
    <w:rsid w:val="007B751F"/>
    <w:rsid w:val="007B7A75"/>
    <w:rsid w:val="007B7B35"/>
    <w:rsid w:val="007B7B4C"/>
    <w:rsid w:val="007C0F88"/>
    <w:rsid w:val="007C2150"/>
    <w:rsid w:val="007C521F"/>
    <w:rsid w:val="007C56CB"/>
    <w:rsid w:val="007C5D32"/>
    <w:rsid w:val="007C5E3F"/>
    <w:rsid w:val="007C60E2"/>
    <w:rsid w:val="007D04E4"/>
    <w:rsid w:val="007D3C15"/>
    <w:rsid w:val="007D3DFB"/>
    <w:rsid w:val="007D492F"/>
    <w:rsid w:val="007D4E57"/>
    <w:rsid w:val="007D77A6"/>
    <w:rsid w:val="007E05EB"/>
    <w:rsid w:val="007E0988"/>
    <w:rsid w:val="007E0E51"/>
    <w:rsid w:val="007E16F7"/>
    <w:rsid w:val="007E26EF"/>
    <w:rsid w:val="007E3715"/>
    <w:rsid w:val="007E3AC7"/>
    <w:rsid w:val="007E43AF"/>
    <w:rsid w:val="007E472F"/>
    <w:rsid w:val="007E4F8B"/>
    <w:rsid w:val="007E57DC"/>
    <w:rsid w:val="007E6683"/>
    <w:rsid w:val="007E7EEA"/>
    <w:rsid w:val="007F038C"/>
    <w:rsid w:val="007F06A7"/>
    <w:rsid w:val="007F0C3B"/>
    <w:rsid w:val="007F14A4"/>
    <w:rsid w:val="007F229F"/>
    <w:rsid w:val="007F2985"/>
    <w:rsid w:val="007F2A03"/>
    <w:rsid w:val="007F2BCF"/>
    <w:rsid w:val="007F2F6E"/>
    <w:rsid w:val="007F3608"/>
    <w:rsid w:val="007F409A"/>
    <w:rsid w:val="007F4E1C"/>
    <w:rsid w:val="007F63B7"/>
    <w:rsid w:val="007F6C90"/>
    <w:rsid w:val="007F7623"/>
    <w:rsid w:val="007F7A4F"/>
    <w:rsid w:val="00800714"/>
    <w:rsid w:val="008009C5"/>
    <w:rsid w:val="00801082"/>
    <w:rsid w:val="008011FE"/>
    <w:rsid w:val="008024F5"/>
    <w:rsid w:val="00802588"/>
    <w:rsid w:val="008028AE"/>
    <w:rsid w:val="00802A6F"/>
    <w:rsid w:val="0080383A"/>
    <w:rsid w:val="00805C34"/>
    <w:rsid w:val="0080637C"/>
    <w:rsid w:val="00807493"/>
    <w:rsid w:val="008075CD"/>
    <w:rsid w:val="00807FEB"/>
    <w:rsid w:val="008103ED"/>
    <w:rsid w:val="00811F4B"/>
    <w:rsid w:val="008122E2"/>
    <w:rsid w:val="0081256D"/>
    <w:rsid w:val="0081284E"/>
    <w:rsid w:val="008136CB"/>
    <w:rsid w:val="008154D3"/>
    <w:rsid w:val="00815C9B"/>
    <w:rsid w:val="00815E92"/>
    <w:rsid w:val="00816F22"/>
    <w:rsid w:val="00817227"/>
    <w:rsid w:val="008172F7"/>
    <w:rsid w:val="00817EE7"/>
    <w:rsid w:val="0082032D"/>
    <w:rsid w:val="00820931"/>
    <w:rsid w:val="008211BE"/>
    <w:rsid w:val="00821581"/>
    <w:rsid w:val="00822C0C"/>
    <w:rsid w:val="0082495B"/>
    <w:rsid w:val="008250D5"/>
    <w:rsid w:val="0082528E"/>
    <w:rsid w:val="00825A98"/>
    <w:rsid w:val="008266D7"/>
    <w:rsid w:val="008273F7"/>
    <w:rsid w:val="0082740E"/>
    <w:rsid w:val="00827705"/>
    <w:rsid w:val="008301C7"/>
    <w:rsid w:val="008313E6"/>
    <w:rsid w:val="0083163A"/>
    <w:rsid w:val="00832028"/>
    <w:rsid w:val="0083219B"/>
    <w:rsid w:val="008336D9"/>
    <w:rsid w:val="00833E5E"/>
    <w:rsid w:val="0083440F"/>
    <w:rsid w:val="008348A3"/>
    <w:rsid w:val="00835B2F"/>
    <w:rsid w:val="0083673D"/>
    <w:rsid w:val="00837D4B"/>
    <w:rsid w:val="0084020A"/>
    <w:rsid w:val="00840235"/>
    <w:rsid w:val="0084076E"/>
    <w:rsid w:val="00842395"/>
    <w:rsid w:val="0084384B"/>
    <w:rsid w:val="008441CB"/>
    <w:rsid w:val="00844435"/>
    <w:rsid w:val="00844B4D"/>
    <w:rsid w:val="00845CC2"/>
    <w:rsid w:val="00845E93"/>
    <w:rsid w:val="008461BE"/>
    <w:rsid w:val="008468F8"/>
    <w:rsid w:val="00846DFB"/>
    <w:rsid w:val="00850020"/>
    <w:rsid w:val="008502D9"/>
    <w:rsid w:val="008502FE"/>
    <w:rsid w:val="00850514"/>
    <w:rsid w:val="00850751"/>
    <w:rsid w:val="008508EF"/>
    <w:rsid w:val="00851699"/>
    <w:rsid w:val="008517CB"/>
    <w:rsid w:val="0085289E"/>
    <w:rsid w:val="0085318C"/>
    <w:rsid w:val="008536A1"/>
    <w:rsid w:val="008536FF"/>
    <w:rsid w:val="008540B9"/>
    <w:rsid w:val="00854782"/>
    <w:rsid w:val="0085555C"/>
    <w:rsid w:val="00855575"/>
    <w:rsid w:val="00856194"/>
    <w:rsid w:val="008561DB"/>
    <w:rsid w:val="00857E55"/>
    <w:rsid w:val="0086049A"/>
    <w:rsid w:val="00861158"/>
    <w:rsid w:val="0086135F"/>
    <w:rsid w:val="00862F1D"/>
    <w:rsid w:val="0086300F"/>
    <w:rsid w:val="0086357D"/>
    <w:rsid w:val="00863593"/>
    <w:rsid w:val="008639C6"/>
    <w:rsid w:val="00863DA5"/>
    <w:rsid w:val="008642E7"/>
    <w:rsid w:val="008644B4"/>
    <w:rsid w:val="008649A3"/>
    <w:rsid w:val="008649F2"/>
    <w:rsid w:val="008656F1"/>
    <w:rsid w:val="00865A8E"/>
    <w:rsid w:val="00866E8A"/>
    <w:rsid w:val="00866FB6"/>
    <w:rsid w:val="008701DF"/>
    <w:rsid w:val="00871647"/>
    <w:rsid w:val="00872D1A"/>
    <w:rsid w:val="008731FE"/>
    <w:rsid w:val="008736E6"/>
    <w:rsid w:val="00873A44"/>
    <w:rsid w:val="0087612A"/>
    <w:rsid w:val="008774B7"/>
    <w:rsid w:val="0088221B"/>
    <w:rsid w:val="00883FC2"/>
    <w:rsid w:val="00884AC6"/>
    <w:rsid w:val="00885A68"/>
    <w:rsid w:val="00886558"/>
    <w:rsid w:val="00886F9C"/>
    <w:rsid w:val="00887033"/>
    <w:rsid w:val="00887B72"/>
    <w:rsid w:val="00890799"/>
    <w:rsid w:val="00891808"/>
    <w:rsid w:val="00892DD0"/>
    <w:rsid w:val="00893162"/>
    <w:rsid w:val="00893238"/>
    <w:rsid w:val="00893595"/>
    <w:rsid w:val="00893942"/>
    <w:rsid w:val="00894C6E"/>
    <w:rsid w:val="0089757A"/>
    <w:rsid w:val="00897619"/>
    <w:rsid w:val="008A0487"/>
    <w:rsid w:val="008A18DC"/>
    <w:rsid w:val="008A2648"/>
    <w:rsid w:val="008A26E3"/>
    <w:rsid w:val="008A37D7"/>
    <w:rsid w:val="008A4486"/>
    <w:rsid w:val="008A4ACD"/>
    <w:rsid w:val="008A541D"/>
    <w:rsid w:val="008A5B1A"/>
    <w:rsid w:val="008A651E"/>
    <w:rsid w:val="008A7B33"/>
    <w:rsid w:val="008B028C"/>
    <w:rsid w:val="008B0567"/>
    <w:rsid w:val="008B17DB"/>
    <w:rsid w:val="008B1DD7"/>
    <w:rsid w:val="008B20C0"/>
    <w:rsid w:val="008B2254"/>
    <w:rsid w:val="008B2C73"/>
    <w:rsid w:val="008B2DD8"/>
    <w:rsid w:val="008B34BE"/>
    <w:rsid w:val="008B45BC"/>
    <w:rsid w:val="008B4983"/>
    <w:rsid w:val="008B4D96"/>
    <w:rsid w:val="008B5240"/>
    <w:rsid w:val="008B53B0"/>
    <w:rsid w:val="008B582E"/>
    <w:rsid w:val="008B7C91"/>
    <w:rsid w:val="008C0536"/>
    <w:rsid w:val="008C10C3"/>
    <w:rsid w:val="008C19ED"/>
    <w:rsid w:val="008C1B34"/>
    <w:rsid w:val="008C1BB3"/>
    <w:rsid w:val="008C2C87"/>
    <w:rsid w:val="008C42C9"/>
    <w:rsid w:val="008C5788"/>
    <w:rsid w:val="008C5791"/>
    <w:rsid w:val="008C5E9F"/>
    <w:rsid w:val="008C67EF"/>
    <w:rsid w:val="008D0ED3"/>
    <w:rsid w:val="008D1342"/>
    <w:rsid w:val="008D18D1"/>
    <w:rsid w:val="008D1E92"/>
    <w:rsid w:val="008D2343"/>
    <w:rsid w:val="008D245A"/>
    <w:rsid w:val="008D2779"/>
    <w:rsid w:val="008D3403"/>
    <w:rsid w:val="008D3E02"/>
    <w:rsid w:val="008D4367"/>
    <w:rsid w:val="008D438A"/>
    <w:rsid w:val="008D76DB"/>
    <w:rsid w:val="008D77D0"/>
    <w:rsid w:val="008D7FB8"/>
    <w:rsid w:val="008D7FE0"/>
    <w:rsid w:val="008E173E"/>
    <w:rsid w:val="008E217B"/>
    <w:rsid w:val="008E2B2A"/>
    <w:rsid w:val="008E4299"/>
    <w:rsid w:val="008E4795"/>
    <w:rsid w:val="008E503E"/>
    <w:rsid w:val="008E72A1"/>
    <w:rsid w:val="008F0063"/>
    <w:rsid w:val="008F0470"/>
    <w:rsid w:val="008F0C50"/>
    <w:rsid w:val="008F1600"/>
    <w:rsid w:val="008F20A2"/>
    <w:rsid w:val="008F2607"/>
    <w:rsid w:val="008F3229"/>
    <w:rsid w:val="008F32D2"/>
    <w:rsid w:val="008F3726"/>
    <w:rsid w:val="008F43AE"/>
    <w:rsid w:val="008F4578"/>
    <w:rsid w:val="008F460B"/>
    <w:rsid w:val="008F4DE1"/>
    <w:rsid w:val="008F51A2"/>
    <w:rsid w:val="008F619F"/>
    <w:rsid w:val="008F621A"/>
    <w:rsid w:val="008F6F14"/>
    <w:rsid w:val="009014C2"/>
    <w:rsid w:val="00903304"/>
    <w:rsid w:val="00904663"/>
    <w:rsid w:val="00904915"/>
    <w:rsid w:val="00905407"/>
    <w:rsid w:val="0090678C"/>
    <w:rsid w:val="00906B8F"/>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F4D"/>
    <w:rsid w:val="00917779"/>
    <w:rsid w:val="00920C50"/>
    <w:rsid w:val="00921082"/>
    <w:rsid w:val="009213E3"/>
    <w:rsid w:val="00921AF1"/>
    <w:rsid w:val="00921C88"/>
    <w:rsid w:val="00921E1D"/>
    <w:rsid w:val="00922BD4"/>
    <w:rsid w:val="009240D3"/>
    <w:rsid w:val="00925792"/>
    <w:rsid w:val="00925856"/>
    <w:rsid w:val="00925B75"/>
    <w:rsid w:val="00925C66"/>
    <w:rsid w:val="00926DC3"/>
    <w:rsid w:val="00927279"/>
    <w:rsid w:val="009277BC"/>
    <w:rsid w:val="009308A5"/>
    <w:rsid w:val="00930E94"/>
    <w:rsid w:val="0093162E"/>
    <w:rsid w:val="009319C8"/>
    <w:rsid w:val="00932819"/>
    <w:rsid w:val="00932D30"/>
    <w:rsid w:val="00933D3D"/>
    <w:rsid w:val="00934835"/>
    <w:rsid w:val="00934B48"/>
    <w:rsid w:val="00934B9F"/>
    <w:rsid w:val="00934F01"/>
    <w:rsid w:val="009351EC"/>
    <w:rsid w:val="009354D4"/>
    <w:rsid w:val="00936DD3"/>
    <w:rsid w:val="00936FDC"/>
    <w:rsid w:val="009409A9"/>
    <w:rsid w:val="00940E2B"/>
    <w:rsid w:val="00941A1F"/>
    <w:rsid w:val="009424A0"/>
    <w:rsid w:val="00942C5A"/>
    <w:rsid w:val="0094377D"/>
    <w:rsid w:val="00944A62"/>
    <w:rsid w:val="0094535D"/>
    <w:rsid w:val="00946376"/>
    <w:rsid w:val="0094684F"/>
    <w:rsid w:val="00946970"/>
    <w:rsid w:val="009503D1"/>
    <w:rsid w:val="0095208D"/>
    <w:rsid w:val="00952F1D"/>
    <w:rsid w:val="00953D80"/>
    <w:rsid w:val="00954257"/>
    <w:rsid w:val="009549D5"/>
    <w:rsid w:val="009556E4"/>
    <w:rsid w:val="00956A7C"/>
    <w:rsid w:val="00956D1C"/>
    <w:rsid w:val="00956EBF"/>
    <w:rsid w:val="009571B7"/>
    <w:rsid w:val="00957E96"/>
    <w:rsid w:val="00960B73"/>
    <w:rsid w:val="00960F36"/>
    <w:rsid w:val="00961143"/>
    <w:rsid w:val="00961717"/>
    <w:rsid w:val="00961B8D"/>
    <w:rsid w:val="009620CA"/>
    <w:rsid w:val="00964B6A"/>
    <w:rsid w:val="00965434"/>
    <w:rsid w:val="0096680D"/>
    <w:rsid w:val="00966F69"/>
    <w:rsid w:val="00966FE9"/>
    <w:rsid w:val="00967456"/>
    <w:rsid w:val="00967599"/>
    <w:rsid w:val="0096771B"/>
    <w:rsid w:val="00967CA8"/>
    <w:rsid w:val="0097003A"/>
    <w:rsid w:val="00970195"/>
    <w:rsid w:val="009706B9"/>
    <w:rsid w:val="009717E0"/>
    <w:rsid w:val="009717F2"/>
    <w:rsid w:val="00971DB0"/>
    <w:rsid w:val="00972A04"/>
    <w:rsid w:val="00972B8C"/>
    <w:rsid w:val="00972C4A"/>
    <w:rsid w:val="00973E11"/>
    <w:rsid w:val="00974790"/>
    <w:rsid w:val="00974F1F"/>
    <w:rsid w:val="0097599E"/>
    <w:rsid w:val="00975C14"/>
    <w:rsid w:val="00976173"/>
    <w:rsid w:val="00976711"/>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6042"/>
    <w:rsid w:val="009862AC"/>
    <w:rsid w:val="0098687C"/>
    <w:rsid w:val="009870AD"/>
    <w:rsid w:val="00987A97"/>
    <w:rsid w:val="00990A5E"/>
    <w:rsid w:val="00990B35"/>
    <w:rsid w:val="00990EAC"/>
    <w:rsid w:val="00990FF9"/>
    <w:rsid w:val="0099151A"/>
    <w:rsid w:val="00991798"/>
    <w:rsid w:val="009917F3"/>
    <w:rsid w:val="00991981"/>
    <w:rsid w:val="0099256B"/>
    <w:rsid w:val="00992609"/>
    <w:rsid w:val="00992899"/>
    <w:rsid w:val="00993241"/>
    <w:rsid w:val="0099332F"/>
    <w:rsid w:val="00993C81"/>
    <w:rsid w:val="00994362"/>
    <w:rsid w:val="0099447C"/>
    <w:rsid w:val="009945C6"/>
    <w:rsid w:val="00995093"/>
    <w:rsid w:val="00995D8D"/>
    <w:rsid w:val="00996512"/>
    <w:rsid w:val="00996C36"/>
    <w:rsid w:val="00997124"/>
    <w:rsid w:val="0099732D"/>
    <w:rsid w:val="009976B4"/>
    <w:rsid w:val="009A0193"/>
    <w:rsid w:val="009A0A5C"/>
    <w:rsid w:val="009A2139"/>
    <w:rsid w:val="009A27E6"/>
    <w:rsid w:val="009A3EA9"/>
    <w:rsid w:val="009A48DA"/>
    <w:rsid w:val="009A4B44"/>
    <w:rsid w:val="009A536F"/>
    <w:rsid w:val="009A67F8"/>
    <w:rsid w:val="009A69D9"/>
    <w:rsid w:val="009A6FD2"/>
    <w:rsid w:val="009A70AD"/>
    <w:rsid w:val="009B02C4"/>
    <w:rsid w:val="009B051E"/>
    <w:rsid w:val="009B10EA"/>
    <w:rsid w:val="009B1312"/>
    <w:rsid w:val="009B26D8"/>
    <w:rsid w:val="009B2E15"/>
    <w:rsid w:val="009B3C33"/>
    <w:rsid w:val="009B50EA"/>
    <w:rsid w:val="009B5D6E"/>
    <w:rsid w:val="009B5DC8"/>
    <w:rsid w:val="009B611B"/>
    <w:rsid w:val="009B6138"/>
    <w:rsid w:val="009B6E79"/>
    <w:rsid w:val="009B713B"/>
    <w:rsid w:val="009B7CE0"/>
    <w:rsid w:val="009C03DB"/>
    <w:rsid w:val="009C08A6"/>
    <w:rsid w:val="009C0E3C"/>
    <w:rsid w:val="009C2292"/>
    <w:rsid w:val="009C29B6"/>
    <w:rsid w:val="009C2EC0"/>
    <w:rsid w:val="009C2F7F"/>
    <w:rsid w:val="009C43A4"/>
    <w:rsid w:val="009C48DD"/>
    <w:rsid w:val="009C5488"/>
    <w:rsid w:val="009C5F8F"/>
    <w:rsid w:val="009C61A2"/>
    <w:rsid w:val="009C657D"/>
    <w:rsid w:val="009C66A0"/>
    <w:rsid w:val="009C6725"/>
    <w:rsid w:val="009C6730"/>
    <w:rsid w:val="009C6824"/>
    <w:rsid w:val="009D0A8D"/>
    <w:rsid w:val="009D0AA0"/>
    <w:rsid w:val="009D0F34"/>
    <w:rsid w:val="009D1F0A"/>
    <w:rsid w:val="009D2BA2"/>
    <w:rsid w:val="009D2E39"/>
    <w:rsid w:val="009D2F87"/>
    <w:rsid w:val="009D3ACB"/>
    <w:rsid w:val="009D3CA9"/>
    <w:rsid w:val="009D3D6E"/>
    <w:rsid w:val="009D4568"/>
    <w:rsid w:val="009D4BBF"/>
    <w:rsid w:val="009D5160"/>
    <w:rsid w:val="009D52EC"/>
    <w:rsid w:val="009D59D1"/>
    <w:rsid w:val="009D6AE9"/>
    <w:rsid w:val="009D7615"/>
    <w:rsid w:val="009E14EC"/>
    <w:rsid w:val="009E158C"/>
    <w:rsid w:val="009E1C02"/>
    <w:rsid w:val="009E2543"/>
    <w:rsid w:val="009E2558"/>
    <w:rsid w:val="009E293A"/>
    <w:rsid w:val="009E362E"/>
    <w:rsid w:val="009E39AB"/>
    <w:rsid w:val="009E4483"/>
    <w:rsid w:val="009E4703"/>
    <w:rsid w:val="009E5331"/>
    <w:rsid w:val="009E5749"/>
    <w:rsid w:val="009E5961"/>
    <w:rsid w:val="009E5BEA"/>
    <w:rsid w:val="009E5D4F"/>
    <w:rsid w:val="009E60B2"/>
    <w:rsid w:val="009E6AD7"/>
    <w:rsid w:val="009F0F4C"/>
    <w:rsid w:val="009F2EDC"/>
    <w:rsid w:val="009F31B1"/>
    <w:rsid w:val="009F3DD6"/>
    <w:rsid w:val="009F429A"/>
    <w:rsid w:val="009F4604"/>
    <w:rsid w:val="009F47AA"/>
    <w:rsid w:val="009F5855"/>
    <w:rsid w:val="009F5A64"/>
    <w:rsid w:val="009F6429"/>
    <w:rsid w:val="009F698D"/>
    <w:rsid w:val="009F6B0C"/>
    <w:rsid w:val="009F7071"/>
    <w:rsid w:val="009F7B2B"/>
    <w:rsid w:val="00A00BA1"/>
    <w:rsid w:val="00A014CF"/>
    <w:rsid w:val="00A02587"/>
    <w:rsid w:val="00A02981"/>
    <w:rsid w:val="00A02D87"/>
    <w:rsid w:val="00A03D38"/>
    <w:rsid w:val="00A048F5"/>
    <w:rsid w:val="00A04B9F"/>
    <w:rsid w:val="00A04C34"/>
    <w:rsid w:val="00A04FB0"/>
    <w:rsid w:val="00A05C0F"/>
    <w:rsid w:val="00A0622A"/>
    <w:rsid w:val="00A063F4"/>
    <w:rsid w:val="00A075C6"/>
    <w:rsid w:val="00A07CEB"/>
    <w:rsid w:val="00A106CC"/>
    <w:rsid w:val="00A10BF0"/>
    <w:rsid w:val="00A113C9"/>
    <w:rsid w:val="00A12D36"/>
    <w:rsid w:val="00A12E29"/>
    <w:rsid w:val="00A138A6"/>
    <w:rsid w:val="00A149B2"/>
    <w:rsid w:val="00A14DA8"/>
    <w:rsid w:val="00A15189"/>
    <w:rsid w:val="00A153B3"/>
    <w:rsid w:val="00A15D72"/>
    <w:rsid w:val="00A16158"/>
    <w:rsid w:val="00A161FE"/>
    <w:rsid w:val="00A1764B"/>
    <w:rsid w:val="00A17702"/>
    <w:rsid w:val="00A17ED3"/>
    <w:rsid w:val="00A207A2"/>
    <w:rsid w:val="00A2087E"/>
    <w:rsid w:val="00A20A50"/>
    <w:rsid w:val="00A2194B"/>
    <w:rsid w:val="00A23115"/>
    <w:rsid w:val="00A23EDB"/>
    <w:rsid w:val="00A24911"/>
    <w:rsid w:val="00A259B3"/>
    <w:rsid w:val="00A259C6"/>
    <w:rsid w:val="00A270C3"/>
    <w:rsid w:val="00A27803"/>
    <w:rsid w:val="00A30183"/>
    <w:rsid w:val="00A30D6D"/>
    <w:rsid w:val="00A30E39"/>
    <w:rsid w:val="00A31CC7"/>
    <w:rsid w:val="00A31E25"/>
    <w:rsid w:val="00A329FE"/>
    <w:rsid w:val="00A32A9A"/>
    <w:rsid w:val="00A32D98"/>
    <w:rsid w:val="00A330E5"/>
    <w:rsid w:val="00A33A7C"/>
    <w:rsid w:val="00A3423A"/>
    <w:rsid w:val="00A36175"/>
    <w:rsid w:val="00A37C25"/>
    <w:rsid w:val="00A41183"/>
    <w:rsid w:val="00A41AF5"/>
    <w:rsid w:val="00A42562"/>
    <w:rsid w:val="00A42750"/>
    <w:rsid w:val="00A42F2B"/>
    <w:rsid w:val="00A4380E"/>
    <w:rsid w:val="00A44133"/>
    <w:rsid w:val="00A45CE5"/>
    <w:rsid w:val="00A45D33"/>
    <w:rsid w:val="00A45EEF"/>
    <w:rsid w:val="00A46C90"/>
    <w:rsid w:val="00A47E90"/>
    <w:rsid w:val="00A50C6C"/>
    <w:rsid w:val="00A50D07"/>
    <w:rsid w:val="00A51B0B"/>
    <w:rsid w:val="00A51C6E"/>
    <w:rsid w:val="00A52508"/>
    <w:rsid w:val="00A53140"/>
    <w:rsid w:val="00A53302"/>
    <w:rsid w:val="00A54052"/>
    <w:rsid w:val="00A554A2"/>
    <w:rsid w:val="00A55A62"/>
    <w:rsid w:val="00A55A8E"/>
    <w:rsid w:val="00A55FCE"/>
    <w:rsid w:val="00A56A4A"/>
    <w:rsid w:val="00A57CBE"/>
    <w:rsid w:val="00A60225"/>
    <w:rsid w:val="00A60397"/>
    <w:rsid w:val="00A60EC9"/>
    <w:rsid w:val="00A6280E"/>
    <w:rsid w:val="00A651D6"/>
    <w:rsid w:val="00A658CF"/>
    <w:rsid w:val="00A65F25"/>
    <w:rsid w:val="00A67ACE"/>
    <w:rsid w:val="00A67E79"/>
    <w:rsid w:val="00A700AF"/>
    <w:rsid w:val="00A700B5"/>
    <w:rsid w:val="00A72533"/>
    <w:rsid w:val="00A726AE"/>
    <w:rsid w:val="00A72FDC"/>
    <w:rsid w:val="00A73CBB"/>
    <w:rsid w:val="00A7417C"/>
    <w:rsid w:val="00A7477D"/>
    <w:rsid w:val="00A752D4"/>
    <w:rsid w:val="00A758D7"/>
    <w:rsid w:val="00A75EB0"/>
    <w:rsid w:val="00A7630C"/>
    <w:rsid w:val="00A7645A"/>
    <w:rsid w:val="00A772D1"/>
    <w:rsid w:val="00A800EF"/>
    <w:rsid w:val="00A80278"/>
    <w:rsid w:val="00A80282"/>
    <w:rsid w:val="00A802AD"/>
    <w:rsid w:val="00A807D2"/>
    <w:rsid w:val="00A80FAA"/>
    <w:rsid w:val="00A8297F"/>
    <w:rsid w:val="00A82BBE"/>
    <w:rsid w:val="00A8326C"/>
    <w:rsid w:val="00A839A3"/>
    <w:rsid w:val="00A83C71"/>
    <w:rsid w:val="00A8473B"/>
    <w:rsid w:val="00A84803"/>
    <w:rsid w:val="00A84A49"/>
    <w:rsid w:val="00A84C16"/>
    <w:rsid w:val="00A84CCF"/>
    <w:rsid w:val="00A86340"/>
    <w:rsid w:val="00A86668"/>
    <w:rsid w:val="00A86766"/>
    <w:rsid w:val="00A86C6D"/>
    <w:rsid w:val="00A86C89"/>
    <w:rsid w:val="00A87623"/>
    <w:rsid w:val="00A876C4"/>
    <w:rsid w:val="00A9031F"/>
    <w:rsid w:val="00A9086F"/>
    <w:rsid w:val="00A911D9"/>
    <w:rsid w:val="00A91E5D"/>
    <w:rsid w:val="00A929E8"/>
    <w:rsid w:val="00A93D87"/>
    <w:rsid w:val="00A94D08"/>
    <w:rsid w:val="00A9586E"/>
    <w:rsid w:val="00A95B0F"/>
    <w:rsid w:val="00A964FE"/>
    <w:rsid w:val="00A968F2"/>
    <w:rsid w:val="00AA0355"/>
    <w:rsid w:val="00AA06A0"/>
    <w:rsid w:val="00AA0A28"/>
    <w:rsid w:val="00AA0BA5"/>
    <w:rsid w:val="00AA0C8A"/>
    <w:rsid w:val="00AA10C3"/>
    <w:rsid w:val="00AA183F"/>
    <w:rsid w:val="00AA2843"/>
    <w:rsid w:val="00AA2E47"/>
    <w:rsid w:val="00AA3269"/>
    <w:rsid w:val="00AA452F"/>
    <w:rsid w:val="00AA4608"/>
    <w:rsid w:val="00AA5268"/>
    <w:rsid w:val="00AA55E5"/>
    <w:rsid w:val="00AA5BB2"/>
    <w:rsid w:val="00AA63B5"/>
    <w:rsid w:val="00AA63E2"/>
    <w:rsid w:val="00AA6E03"/>
    <w:rsid w:val="00AA758C"/>
    <w:rsid w:val="00AA7EEF"/>
    <w:rsid w:val="00AB0228"/>
    <w:rsid w:val="00AB1524"/>
    <w:rsid w:val="00AB2EF3"/>
    <w:rsid w:val="00AB37EA"/>
    <w:rsid w:val="00AB389A"/>
    <w:rsid w:val="00AB3A47"/>
    <w:rsid w:val="00AB3FFE"/>
    <w:rsid w:val="00AB4376"/>
    <w:rsid w:val="00AB5A3A"/>
    <w:rsid w:val="00AB5E42"/>
    <w:rsid w:val="00AB5E90"/>
    <w:rsid w:val="00AB6E94"/>
    <w:rsid w:val="00AB749D"/>
    <w:rsid w:val="00AB7B6B"/>
    <w:rsid w:val="00AB7F7F"/>
    <w:rsid w:val="00AC002D"/>
    <w:rsid w:val="00AC0109"/>
    <w:rsid w:val="00AC0ABA"/>
    <w:rsid w:val="00AC0EAD"/>
    <w:rsid w:val="00AC1F1A"/>
    <w:rsid w:val="00AC26DD"/>
    <w:rsid w:val="00AC4600"/>
    <w:rsid w:val="00AC4F9B"/>
    <w:rsid w:val="00AC5395"/>
    <w:rsid w:val="00AC561D"/>
    <w:rsid w:val="00AC714B"/>
    <w:rsid w:val="00AD1666"/>
    <w:rsid w:val="00AD38BB"/>
    <w:rsid w:val="00AD3EF1"/>
    <w:rsid w:val="00AD4EFE"/>
    <w:rsid w:val="00AD534B"/>
    <w:rsid w:val="00AD59B7"/>
    <w:rsid w:val="00AD687B"/>
    <w:rsid w:val="00AD697C"/>
    <w:rsid w:val="00AD6D08"/>
    <w:rsid w:val="00AD7FDC"/>
    <w:rsid w:val="00AE016F"/>
    <w:rsid w:val="00AE0410"/>
    <w:rsid w:val="00AE08DF"/>
    <w:rsid w:val="00AE0FA2"/>
    <w:rsid w:val="00AE17FB"/>
    <w:rsid w:val="00AE2B61"/>
    <w:rsid w:val="00AE4207"/>
    <w:rsid w:val="00AE4762"/>
    <w:rsid w:val="00AE4788"/>
    <w:rsid w:val="00AE4A87"/>
    <w:rsid w:val="00AE4B3B"/>
    <w:rsid w:val="00AE5761"/>
    <w:rsid w:val="00AE57A3"/>
    <w:rsid w:val="00AE5A8A"/>
    <w:rsid w:val="00AE5BA2"/>
    <w:rsid w:val="00AE5EB5"/>
    <w:rsid w:val="00AE60C4"/>
    <w:rsid w:val="00AE6A05"/>
    <w:rsid w:val="00AE72B5"/>
    <w:rsid w:val="00AE7367"/>
    <w:rsid w:val="00AE759F"/>
    <w:rsid w:val="00AE7AE1"/>
    <w:rsid w:val="00AE7BEC"/>
    <w:rsid w:val="00AF04E8"/>
    <w:rsid w:val="00AF0521"/>
    <w:rsid w:val="00AF0720"/>
    <w:rsid w:val="00AF0E9B"/>
    <w:rsid w:val="00AF0EB4"/>
    <w:rsid w:val="00AF0EB5"/>
    <w:rsid w:val="00AF126D"/>
    <w:rsid w:val="00AF1624"/>
    <w:rsid w:val="00AF31B2"/>
    <w:rsid w:val="00AF44BD"/>
    <w:rsid w:val="00AF5652"/>
    <w:rsid w:val="00AF5976"/>
    <w:rsid w:val="00AF5DEB"/>
    <w:rsid w:val="00AF6630"/>
    <w:rsid w:val="00AF6867"/>
    <w:rsid w:val="00AF6CE2"/>
    <w:rsid w:val="00B00309"/>
    <w:rsid w:val="00B0070B"/>
    <w:rsid w:val="00B00CBE"/>
    <w:rsid w:val="00B013E0"/>
    <w:rsid w:val="00B018C2"/>
    <w:rsid w:val="00B02844"/>
    <w:rsid w:val="00B028EA"/>
    <w:rsid w:val="00B02FA5"/>
    <w:rsid w:val="00B03FEB"/>
    <w:rsid w:val="00B040A9"/>
    <w:rsid w:val="00B05F27"/>
    <w:rsid w:val="00B06CC2"/>
    <w:rsid w:val="00B07A67"/>
    <w:rsid w:val="00B106E4"/>
    <w:rsid w:val="00B10B14"/>
    <w:rsid w:val="00B10C78"/>
    <w:rsid w:val="00B115BA"/>
    <w:rsid w:val="00B11697"/>
    <w:rsid w:val="00B12E1F"/>
    <w:rsid w:val="00B13B8F"/>
    <w:rsid w:val="00B15F12"/>
    <w:rsid w:val="00B17122"/>
    <w:rsid w:val="00B17910"/>
    <w:rsid w:val="00B17CF5"/>
    <w:rsid w:val="00B20065"/>
    <w:rsid w:val="00B20A36"/>
    <w:rsid w:val="00B21027"/>
    <w:rsid w:val="00B21718"/>
    <w:rsid w:val="00B22C2C"/>
    <w:rsid w:val="00B235E9"/>
    <w:rsid w:val="00B23CDE"/>
    <w:rsid w:val="00B249A3"/>
    <w:rsid w:val="00B25C63"/>
    <w:rsid w:val="00B261D9"/>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5E4"/>
    <w:rsid w:val="00B40BE6"/>
    <w:rsid w:val="00B40C55"/>
    <w:rsid w:val="00B42093"/>
    <w:rsid w:val="00B42C6B"/>
    <w:rsid w:val="00B43569"/>
    <w:rsid w:val="00B436EC"/>
    <w:rsid w:val="00B43CEF"/>
    <w:rsid w:val="00B43E2D"/>
    <w:rsid w:val="00B445B7"/>
    <w:rsid w:val="00B44E85"/>
    <w:rsid w:val="00B4517C"/>
    <w:rsid w:val="00B454F0"/>
    <w:rsid w:val="00B45BDA"/>
    <w:rsid w:val="00B468C3"/>
    <w:rsid w:val="00B46B3F"/>
    <w:rsid w:val="00B46D20"/>
    <w:rsid w:val="00B471AA"/>
    <w:rsid w:val="00B4781D"/>
    <w:rsid w:val="00B47B12"/>
    <w:rsid w:val="00B508CB"/>
    <w:rsid w:val="00B50AA6"/>
    <w:rsid w:val="00B51C36"/>
    <w:rsid w:val="00B5227B"/>
    <w:rsid w:val="00B52E8D"/>
    <w:rsid w:val="00B52F32"/>
    <w:rsid w:val="00B53CD2"/>
    <w:rsid w:val="00B54065"/>
    <w:rsid w:val="00B5529F"/>
    <w:rsid w:val="00B552C7"/>
    <w:rsid w:val="00B55CBF"/>
    <w:rsid w:val="00B564CA"/>
    <w:rsid w:val="00B56B0E"/>
    <w:rsid w:val="00B57F90"/>
    <w:rsid w:val="00B625A7"/>
    <w:rsid w:val="00B627B1"/>
    <w:rsid w:val="00B62B58"/>
    <w:rsid w:val="00B6373A"/>
    <w:rsid w:val="00B637B7"/>
    <w:rsid w:val="00B63E18"/>
    <w:rsid w:val="00B649DD"/>
    <w:rsid w:val="00B6657E"/>
    <w:rsid w:val="00B665AD"/>
    <w:rsid w:val="00B66AFA"/>
    <w:rsid w:val="00B67D7B"/>
    <w:rsid w:val="00B71520"/>
    <w:rsid w:val="00B718B2"/>
    <w:rsid w:val="00B721F5"/>
    <w:rsid w:val="00B728F9"/>
    <w:rsid w:val="00B72CD4"/>
    <w:rsid w:val="00B7334D"/>
    <w:rsid w:val="00B736F7"/>
    <w:rsid w:val="00B73A38"/>
    <w:rsid w:val="00B761EF"/>
    <w:rsid w:val="00B76E89"/>
    <w:rsid w:val="00B80658"/>
    <w:rsid w:val="00B8072F"/>
    <w:rsid w:val="00B80F05"/>
    <w:rsid w:val="00B81B34"/>
    <w:rsid w:val="00B836A4"/>
    <w:rsid w:val="00B83F66"/>
    <w:rsid w:val="00B84406"/>
    <w:rsid w:val="00B84D52"/>
    <w:rsid w:val="00B84FD7"/>
    <w:rsid w:val="00B86AB3"/>
    <w:rsid w:val="00B8733A"/>
    <w:rsid w:val="00B87A2F"/>
    <w:rsid w:val="00B91E03"/>
    <w:rsid w:val="00B92245"/>
    <w:rsid w:val="00B92E22"/>
    <w:rsid w:val="00B9369C"/>
    <w:rsid w:val="00B9375D"/>
    <w:rsid w:val="00B940F4"/>
    <w:rsid w:val="00B95286"/>
    <w:rsid w:val="00B9633F"/>
    <w:rsid w:val="00B97AEF"/>
    <w:rsid w:val="00BA0F24"/>
    <w:rsid w:val="00BA1F71"/>
    <w:rsid w:val="00BA2B84"/>
    <w:rsid w:val="00BA3ACE"/>
    <w:rsid w:val="00BA3C01"/>
    <w:rsid w:val="00BA408B"/>
    <w:rsid w:val="00BA41EC"/>
    <w:rsid w:val="00BA420F"/>
    <w:rsid w:val="00BA4EE7"/>
    <w:rsid w:val="00BA56DB"/>
    <w:rsid w:val="00BA56E7"/>
    <w:rsid w:val="00BA6A77"/>
    <w:rsid w:val="00BA7190"/>
    <w:rsid w:val="00BA7453"/>
    <w:rsid w:val="00BA756E"/>
    <w:rsid w:val="00BA7813"/>
    <w:rsid w:val="00BA79A3"/>
    <w:rsid w:val="00BA7A66"/>
    <w:rsid w:val="00BB02C2"/>
    <w:rsid w:val="00BB157D"/>
    <w:rsid w:val="00BB1771"/>
    <w:rsid w:val="00BB1883"/>
    <w:rsid w:val="00BB249E"/>
    <w:rsid w:val="00BB3795"/>
    <w:rsid w:val="00BB38D3"/>
    <w:rsid w:val="00BB3D1F"/>
    <w:rsid w:val="00BB4FD2"/>
    <w:rsid w:val="00BB743D"/>
    <w:rsid w:val="00BB7CE3"/>
    <w:rsid w:val="00BB7ED3"/>
    <w:rsid w:val="00BC0100"/>
    <w:rsid w:val="00BC0670"/>
    <w:rsid w:val="00BC23C7"/>
    <w:rsid w:val="00BC3D0E"/>
    <w:rsid w:val="00BC3E19"/>
    <w:rsid w:val="00BC3EF7"/>
    <w:rsid w:val="00BC43AB"/>
    <w:rsid w:val="00BC5AD7"/>
    <w:rsid w:val="00BC6F50"/>
    <w:rsid w:val="00BC71F6"/>
    <w:rsid w:val="00BC7601"/>
    <w:rsid w:val="00BC790C"/>
    <w:rsid w:val="00BC799C"/>
    <w:rsid w:val="00BD0015"/>
    <w:rsid w:val="00BD0059"/>
    <w:rsid w:val="00BD0CA6"/>
    <w:rsid w:val="00BD1102"/>
    <w:rsid w:val="00BD1211"/>
    <w:rsid w:val="00BD190C"/>
    <w:rsid w:val="00BD2A44"/>
    <w:rsid w:val="00BD2B50"/>
    <w:rsid w:val="00BD2DC8"/>
    <w:rsid w:val="00BD30AB"/>
    <w:rsid w:val="00BD3225"/>
    <w:rsid w:val="00BD39EF"/>
    <w:rsid w:val="00BD3E07"/>
    <w:rsid w:val="00BD43FB"/>
    <w:rsid w:val="00BD4486"/>
    <w:rsid w:val="00BD4541"/>
    <w:rsid w:val="00BD465E"/>
    <w:rsid w:val="00BD58B5"/>
    <w:rsid w:val="00BD59AF"/>
    <w:rsid w:val="00BD6A3C"/>
    <w:rsid w:val="00BD7C98"/>
    <w:rsid w:val="00BD7CAC"/>
    <w:rsid w:val="00BE014B"/>
    <w:rsid w:val="00BE2762"/>
    <w:rsid w:val="00BE318C"/>
    <w:rsid w:val="00BE5472"/>
    <w:rsid w:val="00BE5534"/>
    <w:rsid w:val="00BE5694"/>
    <w:rsid w:val="00BE6397"/>
    <w:rsid w:val="00BE721A"/>
    <w:rsid w:val="00BE760E"/>
    <w:rsid w:val="00BF07A6"/>
    <w:rsid w:val="00BF11C2"/>
    <w:rsid w:val="00BF1248"/>
    <w:rsid w:val="00BF2645"/>
    <w:rsid w:val="00BF28DE"/>
    <w:rsid w:val="00BF2C11"/>
    <w:rsid w:val="00BF3481"/>
    <w:rsid w:val="00BF37FB"/>
    <w:rsid w:val="00BF3FC6"/>
    <w:rsid w:val="00BF3FD7"/>
    <w:rsid w:val="00BF4179"/>
    <w:rsid w:val="00BF44FB"/>
    <w:rsid w:val="00BF4823"/>
    <w:rsid w:val="00BF65EB"/>
    <w:rsid w:val="00BF7612"/>
    <w:rsid w:val="00C00663"/>
    <w:rsid w:val="00C008C9"/>
    <w:rsid w:val="00C00E7E"/>
    <w:rsid w:val="00C015AE"/>
    <w:rsid w:val="00C02885"/>
    <w:rsid w:val="00C03907"/>
    <w:rsid w:val="00C04B46"/>
    <w:rsid w:val="00C05092"/>
    <w:rsid w:val="00C05A3E"/>
    <w:rsid w:val="00C06119"/>
    <w:rsid w:val="00C07317"/>
    <w:rsid w:val="00C07B98"/>
    <w:rsid w:val="00C10014"/>
    <w:rsid w:val="00C10162"/>
    <w:rsid w:val="00C10FD1"/>
    <w:rsid w:val="00C1256F"/>
    <w:rsid w:val="00C12A05"/>
    <w:rsid w:val="00C12C52"/>
    <w:rsid w:val="00C12C54"/>
    <w:rsid w:val="00C134CE"/>
    <w:rsid w:val="00C13D87"/>
    <w:rsid w:val="00C142CC"/>
    <w:rsid w:val="00C15C38"/>
    <w:rsid w:val="00C15CD7"/>
    <w:rsid w:val="00C16EA0"/>
    <w:rsid w:val="00C17059"/>
    <w:rsid w:val="00C175B0"/>
    <w:rsid w:val="00C17D53"/>
    <w:rsid w:val="00C17D91"/>
    <w:rsid w:val="00C17D97"/>
    <w:rsid w:val="00C20423"/>
    <w:rsid w:val="00C2081D"/>
    <w:rsid w:val="00C20A8B"/>
    <w:rsid w:val="00C2132B"/>
    <w:rsid w:val="00C213EE"/>
    <w:rsid w:val="00C215E7"/>
    <w:rsid w:val="00C21AF4"/>
    <w:rsid w:val="00C21B9E"/>
    <w:rsid w:val="00C22B15"/>
    <w:rsid w:val="00C22BAE"/>
    <w:rsid w:val="00C22D0E"/>
    <w:rsid w:val="00C22D4D"/>
    <w:rsid w:val="00C23205"/>
    <w:rsid w:val="00C23294"/>
    <w:rsid w:val="00C23635"/>
    <w:rsid w:val="00C23A65"/>
    <w:rsid w:val="00C24599"/>
    <w:rsid w:val="00C24E47"/>
    <w:rsid w:val="00C25542"/>
    <w:rsid w:val="00C265DF"/>
    <w:rsid w:val="00C27BC8"/>
    <w:rsid w:val="00C27CD4"/>
    <w:rsid w:val="00C3044F"/>
    <w:rsid w:val="00C3073E"/>
    <w:rsid w:val="00C31C8A"/>
    <w:rsid w:val="00C31CE5"/>
    <w:rsid w:val="00C31D56"/>
    <w:rsid w:val="00C31E4F"/>
    <w:rsid w:val="00C3209B"/>
    <w:rsid w:val="00C325E5"/>
    <w:rsid w:val="00C329DD"/>
    <w:rsid w:val="00C32B03"/>
    <w:rsid w:val="00C32EB1"/>
    <w:rsid w:val="00C3336C"/>
    <w:rsid w:val="00C33386"/>
    <w:rsid w:val="00C335B9"/>
    <w:rsid w:val="00C341DC"/>
    <w:rsid w:val="00C34670"/>
    <w:rsid w:val="00C3494A"/>
    <w:rsid w:val="00C34B46"/>
    <w:rsid w:val="00C376F6"/>
    <w:rsid w:val="00C40339"/>
    <w:rsid w:val="00C40718"/>
    <w:rsid w:val="00C431FF"/>
    <w:rsid w:val="00C44FD4"/>
    <w:rsid w:val="00C4521E"/>
    <w:rsid w:val="00C45C00"/>
    <w:rsid w:val="00C460C8"/>
    <w:rsid w:val="00C46516"/>
    <w:rsid w:val="00C468C8"/>
    <w:rsid w:val="00C47984"/>
    <w:rsid w:val="00C47F03"/>
    <w:rsid w:val="00C500EE"/>
    <w:rsid w:val="00C50A22"/>
    <w:rsid w:val="00C5183A"/>
    <w:rsid w:val="00C53154"/>
    <w:rsid w:val="00C5335F"/>
    <w:rsid w:val="00C53445"/>
    <w:rsid w:val="00C53FE4"/>
    <w:rsid w:val="00C54384"/>
    <w:rsid w:val="00C54705"/>
    <w:rsid w:val="00C55A1B"/>
    <w:rsid w:val="00C55DAF"/>
    <w:rsid w:val="00C56F19"/>
    <w:rsid w:val="00C60F2E"/>
    <w:rsid w:val="00C61154"/>
    <w:rsid w:val="00C6131B"/>
    <w:rsid w:val="00C617BE"/>
    <w:rsid w:val="00C61A70"/>
    <w:rsid w:val="00C61C4C"/>
    <w:rsid w:val="00C62A56"/>
    <w:rsid w:val="00C6447D"/>
    <w:rsid w:val="00C64BBA"/>
    <w:rsid w:val="00C655FC"/>
    <w:rsid w:val="00C65905"/>
    <w:rsid w:val="00C666BF"/>
    <w:rsid w:val="00C677C9"/>
    <w:rsid w:val="00C67844"/>
    <w:rsid w:val="00C702C9"/>
    <w:rsid w:val="00C703B7"/>
    <w:rsid w:val="00C72533"/>
    <w:rsid w:val="00C72D83"/>
    <w:rsid w:val="00C7330E"/>
    <w:rsid w:val="00C73490"/>
    <w:rsid w:val="00C73B15"/>
    <w:rsid w:val="00C75440"/>
    <w:rsid w:val="00C75772"/>
    <w:rsid w:val="00C758BC"/>
    <w:rsid w:val="00C75DC2"/>
    <w:rsid w:val="00C75EAC"/>
    <w:rsid w:val="00C7689E"/>
    <w:rsid w:val="00C800D0"/>
    <w:rsid w:val="00C80322"/>
    <w:rsid w:val="00C80991"/>
    <w:rsid w:val="00C80B1E"/>
    <w:rsid w:val="00C80CEB"/>
    <w:rsid w:val="00C825CF"/>
    <w:rsid w:val="00C8279C"/>
    <w:rsid w:val="00C827B4"/>
    <w:rsid w:val="00C828DB"/>
    <w:rsid w:val="00C8352C"/>
    <w:rsid w:val="00C83797"/>
    <w:rsid w:val="00C83BA7"/>
    <w:rsid w:val="00C8428B"/>
    <w:rsid w:val="00C849AE"/>
    <w:rsid w:val="00C85DCC"/>
    <w:rsid w:val="00C85F29"/>
    <w:rsid w:val="00C860C9"/>
    <w:rsid w:val="00C86560"/>
    <w:rsid w:val="00C869AC"/>
    <w:rsid w:val="00C87141"/>
    <w:rsid w:val="00C90A01"/>
    <w:rsid w:val="00C90B0A"/>
    <w:rsid w:val="00C90C75"/>
    <w:rsid w:val="00C919AE"/>
    <w:rsid w:val="00C91D49"/>
    <w:rsid w:val="00C91E34"/>
    <w:rsid w:val="00C92214"/>
    <w:rsid w:val="00C92B55"/>
    <w:rsid w:val="00C93FF2"/>
    <w:rsid w:val="00C94DFC"/>
    <w:rsid w:val="00C951FA"/>
    <w:rsid w:val="00C95623"/>
    <w:rsid w:val="00C958EA"/>
    <w:rsid w:val="00C95BE8"/>
    <w:rsid w:val="00C95E69"/>
    <w:rsid w:val="00C96170"/>
    <w:rsid w:val="00C96F91"/>
    <w:rsid w:val="00C97414"/>
    <w:rsid w:val="00C974F3"/>
    <w:rsid w:val="00CA0009"/>
    <w:rsid w:val="00CA0369"/>
    <w:rsid w:val="00CA1200"/>
    <w:rsid w:val="00CA24AB"/>
    <w:rsid w:val="00CA24B3"/>
    <w:rsid w:val="00CA3369"/>
    <w:rsid w:val="00CA3CFD"/>
    <w:rsid w:val="00CA408E"/>
    <w:rsid w:val="00CA4A1E"/>
    <w:rsid w:val="00CA4AFB"/>
    <w:rsid w:val="00CA4E4F"/>
    <w:rsid w:val="00CA532A"/>
    <w:rsid w:val="00CA5433"/>
    <w:rsid w:val="00CA5442"/>
    <w:rsid w:val="00CA5787"/>
    <w:rsid w:val="00CA5964"/>
    <w:rsid w:val="00CA5C3F"/>
    <w:rsid w:val="00CA6203"/>
    <w:rsid w:val="00CA6994"/>
    <w:rsid w:val="00CA6D3F"/>
    <w:rsid w:val="00CA76A3"/>
    <w:rsid w:val="00CB08D2"/>
    <w:rsid w:val="00CB1628"/>
    <w:rsid w:val="00CB183B"/>
    <w:rsid w:val="00CB18B1"/>
    <w:rsid w:val="00CB2530"/>
    <w:rsid w:val="00CB28D0"/>
    <w:rsid w:val="00CB3541"/>
    <w:rsid w:val="00CB4463"/>
    <w:rsid w:val="00CB4EE5"/>
    <w:rsid w:val="00CB5101"/>
    <w:rsid w:val="00CB528D"/>
    <w:rsid w:val="00CB6942"/>
    <w:rsid w:val="00CB7004"/>
    <w:rsid w:val="00CB70F0"/>
    <w:rsid w:val="00CB7296"/>
    <w:rsid w:val="00CB755A"/>
    <w:rsid w:val="00CB788F"/>
    <w:rsid w:val="00CB7BED"/>
    <w:rsid w:val="00CC01CB"/>
    <w:rsid w:val="00CC0A97"/>
    <w:rsid w:val="00CC1130"/>
    <w:rsid w:val="00CC22ED"/>
    <w:rsid w:val="00CC2467"/>
    <w:rsid w:val="00CC2A83"/>
    <w:rsid w:val="00CC33D1"/>
    <w:rsid w:val="00CC34EE"/>
    <w:rsid w:val="00CC353D"/>
    <w:rsid w:val="00CC36BE"/>
    <w:rsid w:val="00CC4A48"/>
    <w:rsid w:val="00CC529F"/>
    <w:rsid w:val="00CC5356"/>
    <w:rsid w:val="00CC536F"/>
    <w:rsid w:val="00CC5D18"/>
    <w:rsid w:val="00CC65B1"/>
    <w:rsid w:val="00CC72F7"/>
    <w:rsid w:val="00CC7F7F"/>
    <w:rsid w:val="00CD049A"/>
    <w:rsid w:val="00CD2088"/>
    <w:rsid w:val="00CD2AEB"/>
    <w:rsid w:val="00CD34F5"/>
    <w:rsid w:val="00CD359B"/>
    <w:rsid w:val="00CD36D1"/>
    <w:rsid w:val="00CD4498"/>
    <w:rsid w:val="00CD4E37"/>
    <w:rsid w:val="00CD61D9"/>
    <w:rsid w:val="00CD69CC"/>
    <w:rsid w:val="00CD787C"/>
    <w:rsid w:val="00CD7E74"/>
    <w:rsid w:val="00CE062E"/>
    <w:rsid w:val="00CE09B2"/>
    <w:rsid w:val="00CE19F6"/>
    <w:rsid w:val="00CE1B67"/>
    <w:rsid w:val="00CE2050"/>
    <w:rsid w:val="00CE299D"/>
    <w:rsid w:val="00CE3388"/>
    <w:rsid w:val="00CE42A9"/>
    <w:rsid w:val="00CE42C2"/>
    <w:rsid w:val="00CE45D4"/>
    <w:rsid w:val="00CE578A"/>
    <w:rsid w:val="00CE586B"/>
    <w:rsid w:val="00CE5ABB"/>
    <w:rsid w:val="00CE6151"/>
    <w:rsid w:val="00CE6A5B"/>
    <w:rsid w:val="00CE7244"/>
    <w:rsid w:val="00CF0641"/>
    <w:rsid w:val="00CF0ADD"/>
    <w:rsid w:val="00CF0D38"/>
    <w:rsid w:val="00CF1270"/>
    <w:rsid w:val="00CF1CC1"/>
    <w:rsid w:val="00CF2EBC"/>
    <w:rsid w:val="00CF37D8"/>
    <w:rsid w:val="00CF51EE"/>
    <w:rsid w:val="00CF54D6"/>
    <w:rsid w:val="00CF566D"/>
    <w:rsid w:val="00CF6531"/>
    <w:rsid w:val="00CF7151"/>
    <w:rsid w:val="00CF7198"/>
    <w:rsid w:val="00CF7B18"/>
    <w:rsid w:val="00CF7F2B"/>
    <w:rsid w:val="00D00DCE"/>
    <w:rsid w:val="00D0176F"/>
    <w:rsid w:val="00D02589"/>
    <w:rsid w:val="00D02591"/>
    <w:rsid w:val="00D0346B"/>
    <w:rsid w:val="00D039BA"/>
    <w:rsid w:val="00D03CB3"/>
    <w:rsid w:val="00D04FE0"/>
    <w:rsid w:val="00D05170"/>
    <w:rsid w:val="00D05840"/>
    <w:rsid w:val="00D06F2A"/>
    <w:rsid w:val="00D10888"/>
    <w:rsid w:val="00D10A1E"/>
    <w:rsid w:val="00D10E89"/>
    <w:rsid w:val="00D120F8"/>
    <w:rsid w:val="00D12805"/>
    <w:rsid w:val="00D12B49"/>
    <w:rsid w:val="00D146F1"/>
    <w:rsid w:val="00D14723"/>
    <w:rsid w:val="00D149A7"/>
    <w:rsid w:val="00D14BC8"/>
    <w:rsid w:val="00D14BE0"/>
    <w:rsid w:val="00D1657E"/>
    <w:rsid w:val="00D16CCD"/>
    <w:rsid w:val="00D16EC7"/>
    <w:rsid w:val="00D1730A"/>
    <w:rsid w:val="00D20468"/>
    <w:rsid w:val="00D20D9D"/>
    <w:rsid w:val="00D21131"/>
    <w:rsid w:val="00D21574"/>
    <w:rsid w:val="00D219DD"/>
    <w:rsid w:val="00D21E1B"/>
    <w:rsid w:val="00D21E46"/>
    <w:rsid w:val="00D22092"/>
    <w:rsid w:val="00D22721"/>
    <w:rsid w:val="00D230CF"/>
    <w:rsid w:val="00D23F34"/>
    <w:rsid w:val="00D24832"/>
    <w:rsid w:val="00D26057"/>
    <w:rsid w:val="00D26209"/>
    <w:rsid w:val="00D267B1"/>
    <w:rsid w:val="00D2715B"/>
    <w:rsid w:val="00D316E8"/>
    <w:rsid w:val="00D321EF"/>
    <w:rsid w:val="00D3368A"/>
    <w:rsid w:val="00D338C5"/>
    <w:rsid w:val="00D33B9A"/>
    <w:rsid w:val="00D34DE8"/>
    <w:rsid w:val="00D350D1"/>
    <w:rsid w:val="00D35DCC"/>
    <w:rsid w:val="00D36987"/>
    <w:rsid w:val="00D37328"/>
    <w:rsid w:val="00D37EA4"/>
    <w:rsid w:val="00D4006A"/>
    <w:rsid w:val="00D40084"/>
    <w:rsid w:val="00D40D1D"/>
    <w:rsid w:val="00D42595"/>
    <w:rsid w:val="00D42A2D"/>
    <w:rsid w:val="00D42F0F"/>
    <w:rsid w:val="00D43C20"/>
    <w:rsid w:val="00D43F40"/>
    <w:rsid w:val="00D443FC"/>
    <w:rsid w:val="00D4505C"/>
    <w:rsid w:val="00D45279"/>
    <w:rsid w:val="00D45A5F"/>
    <w:rsid w:val="00D45EFE"/>
    <w:rsid w:val="00D462AD"/>
    <w:rsid w:val="00D464AF"/>
    <w:rsid w:val="00D5027F"/>
    <w:rsid w:val="00D50AC3"/>
    <w:rsid w:val="00D515C6"/>
    <w:rsid w:val="00D527DE"/>
    <w:rsid w:val="00D53562"/>
    <w:rsid w:val="00D539BE"/>
    <w:rsid w:val="00D54C35"/>
    <w:rsid w:val="00D550A9"/>
    <w:rsid w:val="00D5513D"/>
    <w:rsid w:val="00D560A8"/>
    <w:rsid w:val="00D57605"/>
    <w:rsid w:val="00D579B6"/>
    <w:rsid w:val="00D60F47"/>
    <w:rsid w:val="00D61132"/>
    <w:rsid w:val="00D62F9B"/>
    <w:rsid w:val="00D643AF"/>
    <w:rsid w:val="00D64421"/>
    <w:rsid w:val="00D66E82"/>
    <w:rsid w:val="00D679BD"/>
    <w:rsid w:val="00D708DD"/>
    <w:rsid w:val="00D70CEF"/>
    <w:rsid w:val="00D71721"/>
    <w:rsid w:val="00D71BB9"/>
    <w:rsid w:val="00D723FD"/>
    <w:rsid w:val="00D7244E"/>
    <w:rsid w:val="00D72750"/>
    <w:rsid w:val="00D73576"/>
    <w:rsid w:val="00D73E80"/>
    <w:rsid w:val="00D763EE"/>
    <w:rsid w:val="00D76BBE"/>
    <w:rsid w:val="00D776C0"/>
    <w:rsid w:val="00D77CBA"/>
    <w:rsid w:val="00D8025E"/>
    <w:rsid w:val="00D811C2"/>
    <w:rsid w:val="00D811DB"/>
    <w:rsid w:val="00D820CD"/>
    <w:rsid w:val="00D839E2"/>
    <w:rsid w:val="00D83A1F"/>
    <w:rsid w:val="00D83BED"/>
    <w:rsid w:val="00D83F44"/>
    <w:rsid w:val="00D848A3"/>
    <w:rsid w:val="00D8549A"/>
    <w:rsid w:val="00D8611C"/>
    <w:rsid w:val="00D86822"/>
    <w:rsid w:val="00D86C61"/>
    <w:rsid w:val="00D86DC2"/>
    <w:rsid w:val="00D87618"/>
    <w:rsid w:val="00D87C3A"/>
    <w:rsid w:val="00D902E9"/>
    <w:rsid w:val="00D906C8"/>
    <w:rsid w:val="00D91BF2"/>
    <w:rsid w:val="00D91F7D"/>
    <w:rsid w:val="00D92581"/>
    <w:rsid w:val="00D92F09"/>
    <w:rsid w:val="00D9356C"/>
    <w:rsid w:val="00D935E2"/>
    <w:rsid w:val="00D93A1F"/>
    <w:rsid w:val="00D93FB5"/>
    <w:rsid w:val="00D946EB"/>
    <w:rsid w:val="00D959C9"/>
    <w:rsid w:val="00D95A42"/>
    <w:rsid w:val="00D96B24"/>
    <w:rsid w:val="00D97322"/>
    <w:rsid w:val="00D97C46"/>
    <w:rsid w:val="00DA01D9"/>
    <w:rsid w:val="00DA0299"/>
    <w:rsid w:val="00DA0AEC"/>
    <w:rsid w:val="00DA1B78"/>
    <w:rsid w:val="00DA25B3"/>
    <w:rsid w:val="00DA2E7A"/>
    <w:rsid w:val="00DA32A6"/>
    <w:rsid w:val="00DA3CC7"/>
    <w:rsid w:val="00DA3F11"/>
    <w:rsid w:val="00DA4168"/>
    <w:rsid w:val="00DA4E1A"/>
    <w:rsid w:val="00DA57B4"/>
    <w:rsid w:val="00DA5B21"/>
    <w:rsid w:val="00DA5B4D"/>
    <w:rsid w:val="00DA5BA8"/>
    <w:rsid w:val="00DA5E74"/>
    <w:rsid w:val="00DA602D"/>
    <w:rsid w:val="00DA7588"/>
    <w:rsid w:val="00DA7A6A"/>
    <w:rsid w:val="00DB0344"/>
    <w:rsid w:val="00DB0621"/>
    <w:rsid w:val="00DB0890"/>
    <w:rsid w:val="00DB0D6F"/>
    <w:rsid w:val="00DB0EFD"/>
    <w:rsid w:val="00DB17DF"/>
    <w:rsid w:val="00DB45F5"/>
    <w:rsid w:val="00DB4DEC"/>
    <w:rsid w:val="00DB55B2"/>
    <w:rsid w:val="00DB694C"/>
    <w:rsid w:val="00DB6E0D"/>
    <w:rsid w:val="00DC1142"/>
    <w:rsid w:val="00DC119B"/>
    <w:rsid w:val="00DC1B74"/>
    <w:rsid w:val="00DC25D7"/>
    <w:rsid w:val="00DC33B1"/>
    <w:rsid w:val="00DC3607"/>
    <w:rsid w:val="00DC3B5A"/>
    <w:rsid w:val="00DC3CBA"/>
    <w:rsid w:val="00DC44FC"/>
    <w:rsid w:val="00DC52E6"/>
    <w:rsid w:val="00DC5446"/>
    <w:rsid w:val="00DC573B"/>
    <w:rsid w:val="00DC5E5B"/>
    <w:rsid w:val="00DC6CBB"/>
    <w:rsid w:val="00DC6E63"/>
    <w:rsid w:val="00DC6F7D"/>
    <w:rsid w:val="00DC7A12"/>
    <w:rsid w:val="00DD16B9"/>
    <w:rsid w:val="00DD41F8"/>
    <w:rsid w:val="00DD493D"/>
    <w:rsid w:val="00DD4BD3"/>
    <w:rsid w:val="00DD4CB8"/>
    <w:rsid w:val="00DD5F34"/>
    <w:rsid w:val="00DD6724"/>
    <w:rsid w:val="00DD6B4F"/>
    <w:rsid w:val="00DD6E8A"/>
    <w:rsid w:val="00DD74B3"/>
    <w:rsid w:val="00DD7C0B"/>
    <w:rsid w:val="00DE05BE"/>
    <w:rsid w:val="00DE1D46"/>
    <w:rsid w:val="00DE2996"/>
    <w:rsid w:val="00DE2D48"/>
    <w:rsid w:val="00DE35AD"/>
    <w:rsid w:val="00DE37F4"/>
    <w:rsid w:val="00DE3B95"/>
    <w:rsid w:val="00DE3CCB"/>
    <w:rsid w:val="00DE434D"/>
    <w:rsid w:val="00DE5459"/>
    <w:rsid w:val="00DE5D2A"/>
    <w:rsid w:val="00DE5E61"/>
    <w:rsid w:val="00DE6603"/>
    <w:rsid w:val="00DE6A41"/>
    <w:rsid w:val="00DE6B18"/>
    <w:rsid w:val="00DE705F"/>
    <w:rsid w:val="00DE79DA"/>
    <w:rsid w:val="00DF180F"/>
    <w:rsid w:val="00DF1B93"/>
    <w:rsid w:val="00DF391D"/>
    <w:rsid w:val="00DF39F9"/>
    <w:rsid w:val="00DF3B27"/>
    <w:rsid w:val="00DF43EE"/>
    <w:rsid w:val="00DF4F05"/>
    <w:rsid w:val="00DF5667"/>
    <w:rsid w:val="00DF5E2A"/>
    <w:rsid w:val="00DF6632"/>
    <w:rsid w:val="00DF6E3C"/>
    <w:rsid w:val="00DF6EFE"/>
    <w:rsid w:val="00DF7513"/>
    <w:rsid w:val="00DF77DA"/>
    <w:rsid w:val="00DF7BDC"/>
    <w:rsid w:val="00E00406"/>
    <w:rsid w:val="00E0078E"/>
    <w:rsid w:val="00E01230"/>
    <w:rsid w:val="00E01886"/>
    <w:rsid w:val="00E01B62"/>
    <w:rsid w:val="00E02C31"/>
    <w:rsid w:val="00E02F9A"/>
    <w:rsid w:val="00E035DC"/>
    <w:rsid w:val="00E037DC"/>
    <w:rsid w:val="00E03C6F"/>
    <w:rsid w:val="00E04DA0"/>
    <w:rsid w:val="00E05AAA"/>
    <w:rsid w:val="00E10157"/>
    <w:rsid w:val="00E108DA"/>
    <w:rsid w:val="00E11082"/>
    <w:rsid w:val="00E1129B"/>
    <w:rsid w:val="00E116DE"/>
    <w:rsid w:val="00E11A38"/>
    <w:rsid w:val="00E11AF5"/>
    <w:rsid w:val="00E12925"/>
    <w:rsid w:val="00E12EE4"/>
    <w:rsid w:val="00E13527"/>
    <w:rsid w:val="00E13E42"/>
    <w:rsid w:val="00E143FE"/>
    <w:rsid w:val="00E14B14"/>
    <w:rsid w:val="00E1533D"/>
    <w:rsid w:val="00E156AE"/>
    <w:rsid w:val="00E15A4E"/>
    <w:rsid w:val="00E16294"/>
    <w:rsid w:val="00E163BF"/>
    <w:rsid w:val="00E163E5"/>
    <w:rsid w:val="00E173F1"/>
    <w:rsid w:val="00E2059B"/>
    <w:rsid w:val="00E21095"/>
    <w:rsid w:val="00E21121"/>
    <w:rsid w:val="00E214D0"/>
    <w:rsid w:val="00E2214F"/>
    <w:rsid w:val="00E221A3"/>
    <w:rsid w:val="00E22AF9"/>
    <w:rsid w:val="00E22C79"/>
    <w:rsid w:val="00E23ADE"/>
    <w:rsid w:val="00E24A50"/>
    <w:rsid w:val="00E24AA7"/>
    <w:rsid w:val="00E253B5"/>
    <w:rsid w:val="00E26409"/>
    <w:rsid w:val="00E26767"/>
    <w:rsid w:val="00E26850"/>
    <w:rsid w:val="00E2765E"/>
    <w:rsid w:val="00E2775F"/>
    <w:rsid w:val="00E27BBA"/>
    <w:rsid w:val="00E30378"/>
    <w:rsid w:val="00E30C24"/>
    <w:rsid w:val="00E315C9"/>
    <w:rsid w:val="00E31BB0"/>
    <w:rsid w:val="00E32B2D"/>
    <w:rsid w:val="00E33DDE"/>
    <w:rsid w:val="00E3453F"/>
    <w:rsid w:val="00E35AA8"/>
    <w:rsid w:val="00E362B3"/>
    <w:rsid w:val="00E3777B"/>
    <w:rsid w:val="00E37847"/>
    <w:rsid w:val="00E37B34"/>
    <w:rsid w:val="00E37FC7"/>
    <w:rsid w:val="00E41B5D"/>
    <w:rsid w:val="00E420CC"/>
    <w:rsid w:val="00E4257C"/>
    <w:rsid w:val="00E42A07"/>
    <w:rsid w:val="00E42F8A"/>
    <w:rsid w:val="00E441B0"/>
    <w:rsid w:val="00E459C8"/>
    <w:rsid w:val="00E46BB1"/>
    <w:rsid w:val="00E473B4"/>
    <w:rsid w:val="00E5004C"/>
    <w:rsid w:val="00E50C35"/>
    <w:rsid w:val="00E51204"/>
    <w:rsid w:val="00E51AE9"/>
    <w:rsid w:val="00E5203A"/>
    <w:rsid w:val="00E53BE4"/>
    <w:rsid w:val="00E55920"/>
    <w:rsid w:val="00E55A30"/>
    <w:rsid w:val="00E5624D"/>
    <w:rsid w:val="00E574E9"/>
    <w:rsid w:val="00E60EAD"/>
    <w:rsid w:val="00E61117"/>
    <w:rsid w:val="00E616FB"/>
    <w:rsid w:val="00E61B3F"/>
    <w:rsid w:val="00E626E3"/>
    <w:rsid w:val="00E62730"/>
    <w:rsid w:val="00E63A6D"/>
    <w:rsid w:val="00E6559B"/>
    <w:rsid w:val="00E659E3"/>
    <w:rsid w:val="00E65C71"/>
    <w:rsid w:val="00E65ED8"/>
    <w:rsid w:val="00E65F23"/>
    <w:rsid w:val="00E6607A"/>
    <w:rsid w:val="00E662A5"/>
    <w:rsid w:val="00E66B31"/>
    <w:rsid w:val="00E66F46"/>
    <w:rsid w:val="00E67BAF"/>
    <w:rsid w:val="00E67FE6"/>
    <w:rsid w:val="00E70932"/>
    <w:rsid w:val="00E70B8E"/>
    <w:rsid w:val="00E70C8E"/>
    <w:rsid w:val="00E70CE8"/>
    <w:rsid w:val="00E71883"/>
    <w:rsid w:val="00E72549"/>
    <w:rsid w:val="00E72715"/>
    <w:rsid w:val="00E733F1"/>
    <w:rsid w:val="00E743C8"/>
    <w:rsid w:val="00E75B2B"/>
    <w:rsid w:val="00E75E51"/>
    <w:rsid w:val="00E76930"/>
    <w:rsid w:val="00E800E1"/>
    <w:rsid w:val="00E802BB"/>
    <w:rsid w:val="00E80317"/>
    <w:rsid w:val="00E80597"/>
    <w:rsid w:val="00E82A9B"/>
    <w:rsid w:val="00E82F2B"/>
    <w:rsid w:val="00E836DB"/>
    <w:rsid w:val="00E8415F"/>
    <w:rsid w:val="00E845F4"/>
    <w:rsid w:val="00E847E8"/>
    <w:rsid w:val="00E8577F"/>
    <w:rsid w:val="00E863F5"/>
    <w:rsid w:val="00E86F64"/>
    <w:rsid w:val="00E87DCB"/>
    <w:rsid w:val="00E901B2"/>
    <w:rsid w:val="00E908ED"/>
    <w:rsid w:val="00E90D7F"/>
    <w:rsid w:val="00E911BA"/>
    <w:rsid w:val="00E9148F"/>
    <w:rsid w:val="00E91AD1"/>
    <w:rsid w:val="00E92289"/>
    <w:rsid w:val="00E92B71"/>
    <w:rsid w:val="00E92C08"/>
    <w:rsid w:val="00E93048"/>
    <w:rsid w:val="00E9325B"/>
    <w:rsid w:val="00E933F3"/>
    <w:rsid w:val="00E93626"/>
    <w:rsid w:val="00E94072"/>
    <w:rsid w:val="00E94B9B"/>
    <w:rsid w:val="00E954FB"/>
    <w:rsid w:val="00E95BC1"/>
    <w:rsid w:val="00E95D83"/>
    <w:rsid w:val="00E969CD"/>
    <w:rsid w:val="00EA03BE"/>
    <w:rsid w:val="00EA03E0"/>
    <w:rsid w:val="00EA10A8"/>
    <w:rsid w:val="00EA1C4A"/>
    <w:rsid w:val="00EA1C9F"/>
    <w:rsid w:val="00EA21E1"/>
    <w:rsid w:val="00EA296A"/>
    <w:rsid w:val="00EA2CE8"/>
    <w:rsid w:val="00EA2DCC"/>
    <w:rsid w:val="00EA3E05"/>
    <w:rsid w:val="00EA4F3B"/>
    <w:rsid w:val="00EA5BFE"/>
    <w:rsid w:val="00EA5C39"/>
    <w:rsid w:val="00EA605C"/>
    <w:rsid w:val="00EA6ACC"/>
    <w:rsid w:val="00EA6BA9"/>
    <w:rsid w:val="00EB042D"/>
    <w:rsid w:val="00EB088D"/>
    <w:rsid w:val="00EB13EC"/>
    <w:rsid w:val="00EB19C0"/>
    <w:rsid w:val="00EB31FC"/>
    <w:rsid w:val="00EB3B1F"/>
    <w:rsid w:val="00EB4A97"/>
    <w:rsid w:val="00EB5110"/>
    <w:rsid w:val="00EB53E5"/>
    <w:rsid w:val="00EB607E"/>
    <w:rsid w:val="00EB60BB"/>
    <w:rsid w:val="00EB6839"/>
    <w:rsid w:val="00EB689E"/>
    <w:rsid w:val="00EB6C00"/>
    <w:rsid w:val="00EB7331"/>
    <w:rsid w:val="00EB753F"/>
    <w:rsid w:val="00EC1EFE"/>
    <w:rsid w:val="00EC2115"/>
    <w:rsid w:val="00EC23DE"/>
    <w:rsid w:val="00EC25C7"/>
    <w:rsid w:val="00EC2837"/>
    <w:rsid w:val="00EC2BD4"/>
    <w:rsid w:val="00EC43B7"/>
    <w:rsid w:val="00EC64A4"/>
    <w:rsid w:val="00EC6BC3"/>
    <w:rsid w:val="00EC6F78"/>
    <w:rsid w:val="00ED037E"/>
    <w:rsid w:val="00ED147D"/>
    <w:rsid w:val="00ED1805"/>
    <w:rsid w:val="00ED1889"/>
    <w:rsid w:val="00ED2DC7"/>
    <w:rsid w:val="00ED329A"/>
    <w:rsid w:val="00ED3A61"/>
    <w:rsid w:val="00ED3F20"/>
    <w:rsid w:val="00ED3FBB"/>
    <w:rsid w:val="00ED42E3"/>
    <w:rsid w:val="00ED4F26"/>
    <w:rsid w:val="00ED53D9"/>
    <w:rsid w:val="00ED5F7B"/>
    <w:rsid w:val="00ED60E4"/>
    <w:rsid w:val="00ED63B4"/>
    <w:rsid w:val="00ED6D6A"/>
    <w:rsid w:val="00ED78EF"/>
    <w:rsid w:val="00EE009C"/>
    <w:rsid w:val="00EE06DE"/>
    <w:rsid w:val="00EE08AB"/>
    <w:rsid w:val="00EE0C4F"/>
    <w:rsid w:val="00EE0ED4"/>
    <w:rsid w:val="00EE15AA"/>
    <w:rsid w:val="00EE3984"/>
    <w:rsid w:val="00EE3C33"/>
    <w:rsid w:val="00EE3D12"/>
    <w:rsid w:val="00EE4AF9"/>
    <w:rsid w:val="00EE6272"/>
    <w:rsid w:val="00EF111A"/>
    <w:rsid w:val="00EF1498"/>
    <w:rsid w:val="00EF19FE"/>
    <w:rsid w:val="00EF1F52"/>
    <w:rsid w:val="00EF298D"/>
    <w:rsid w:val="00EF2CFB"/>
    <w:rsid w:val="00EF3CCF"/>
    <w:rsid w:val="00EF4B16"/>
    <w:rsid w:val="00EF4B9B"/>
    <w:rsid w:val="00EF51F5"/>
    <w:rsid w:val="00EF5903"/>
    <w:rsid w:val="00F0118E"/>
    <w:rsid w:val="00F02EA7"/>
    <w:rsid w:val="00F041AB"/>
    <w:rsid w:val="00F04381"/>
    <w:rsid w:val="00F04F56"/>
    <w:rsid w:val="00F054E3"/>
    <w:rsid w:val="00F0604F"/>
    <w:rsid w:val="00F06373"/>
    <w:rsid w:val="00F074C8"/>
    <w:rsid w:val="00F07677"/>
    <w:rsid w:val="00F10871"/>
    <w:rsid w:val="00F112E5"/>
    <w:rsid w:val="00F1151A"/>
    <w:rsid w:val="00F118A1"/>
    <w:rsid w:val="00F12CD9"/>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BF3"/>
    <w:rsid w:val="00F22F0D"/>
    <w:rsid w:val="00F235F1"/>
    <w:rsid w:val="00F24939"/>
    <w:rsid w:val="00F24BF9"/>
    <w:rsid w:val="00F256E6"/>
    <w:rsid w:val="00F25757"/>
    <w:rsid w:val="00F25C5E"/>
    <w:rsid w:val="00F26A37"/>
    <w:rsid w:val="00F26A8C"/>
    <w:rsid w:val="00F26BE5"/>
    <w:rsid w:val="00F26DED"/>
    <w:rsid w:val="00F27D74"/>
    <w:rsid w:val="00F30321"/>
    <w:rsid w:val="00F304ED"/>
    <w:rsid w:val="00F30B15"/>
    <w:rsid w:val="00F31366"/>
    <w:rsid w:val="00F32D3A"/>
    <w:rsid w:val="00F33062"/>
    <w:rsid w:val="00F33299"/>
    <w:rsid w:val="00F33BF5"/>
    <w:rsid w:val="00F34973"/>
    <w:rsid w:val="00F3506A"/>
    <w:rsid w:val="00F35910"/>
    <w:rsid w:val="00F3593B"/>
    <w:rsid w:val="00F373ED"/>
    <w:rsid w:val="00F37441"/>
    <w:rsid w:val="00F37A32"/>
    <w:rsid w:val="00F41CE1"/>
    <w:rsid w:val="00F42302"/>
    <w:rsid w:val="00F423E7"/>
    <w:rsid w:val="00F4257A"/>
    <w:rsid w:val="00F430E0"/>
    <w:rsid w:val="00F43C4B"/>
    <w:rsid w:val="00F44AA3"/>
    <w:rsid w:val="00F44B07"/>
    <w:rsid w:val="00F45046"/>
    <w:rsid w:val="00F4610F"/>
    <w:rsid w:val="00F4660E"/>
    <w:rsid w:val="00F46955"/>
    <w:rsid w:val="00F469AD"/>
    <w:rsid w:val="00F46A75"/>
    <w:rsid w:val="00F46ED2"/>
    <w:rsid w:val="00F47830"/>
    <w:rsid w:val="00F4784B"/>
    <w:rsid w:val="00F5009C"/>
    <w:rsid w:val="00F50524"/>
    <w:rsid w:val="00F50C89"/>
    <w:rsid w:val="00F50F13"/>
    <w:rsid w:val="00F51BF1"/>
    <w:rsid w:val="00F5211A"/>
    <w:rsid w:val="00F52902"/>
    <w:rsid w:val="00F52C0B"/>
    <w:rsid w:val="00F52E04"/>
    <w:rsid w:val="00F53082"/>
    <w:rsid w:val="00F5359E"/>
    <w:rsid w:val="00F54A96"/>
    <w:rsid w:val="00F55B07"/>
    <w:rsid w:val="00F5607B"/>
    <w:rsid w:val="00F56173"/>
    <w:rsid w:val="00F57885"/>
    <w:rsid w:val="00F602E9"/>
    <w:rsid w:val="00F6030C"/>
    <w:rsid w:val="00F60A39"/>
    <w:rsid w:val="00F61BD9"/>
    <w:rsid w:val="00F62323"/>
    <w:rsid w:val="00F62CC6"/>
    <w:rsid w:val="00F630EA"/>
    <w:rsid w:val="00F6386D"/>
    <w:rsid w:val="00F64225"/>
    <w:rsid w:val="00F64406"/>
    <w:rsid w:val="00F645CC"/>
    <w:rsid w:val="00F649FB"/>
    <w:rsid w:val="00F65E4E"/>
    <w:rsid w:val="00F67B06"/>
    <w:rsid w:val="00F70660"/>
    <w:rsid w:val="00F71598"/>
    <w:rsid w:val="00F71A3E"/>
    <w:rsid w:val="00F71FAA"/>
    <w:rsid w:val="00F72059"/>
    <w:rsid w:val="00F726C9"/>
    <w:rsid w:val="00F7343D"/>
    <w:rsid w:val="00F73723"/>
    <w:rsid w:val="00F7382F"/>
    <w:rsid w:val="00F74151"/>
    <w:rsid w:val="00F746CD"/>
    <w:rsid w:val="00F747B9"/>
    <w:rsid w:val="00F75556"/>
    <w:rsid w:val="00F769C4"/>
    <w:rsid w:val="00F76B1C"/>
    <w:rsid w:val="00F80B65"/>
    <w:rsid w:val="00F810A4"/>
    <w:rsid w:val="00F8156A"/>
    <w:rsid w:val="00F8159A"/>
    <w:rsid w:val="00F82033"/>
    <w:rsid w:val="00F82BD0"/>
    <w:rsid w:val="00F82ED0"/>
    <w:rsid w:val="00F83636"/>
    <w:rsid w:val="00F83C05"/>
    <w:rsid w:val="00F8676F"/>
    <w:rsid w:val="00F86E69"/>
    <w:rsid w:val="00F87B45"/>
    <w:rsid w:val="00F87CCC"/>
    <w:rsid w:val="00F90986"/>
    <w:rsid w:val="00F91505"/>
    <w:rsid w:val="00F91D15"/>
    <w:rsid w:val="00F922F2"/>
    <w:rsid w:val="00F927A3"/>
    <w:rsid w:val="00F93759"/>
    <w:rsid w:val="00F93AA1"/>
    <w:rsid w:val="00F94CEC"/>
    <w:rsid w:val="00F94EB3"/>
    <w:rsid w:val="00F95174"/>
    <w:rsid w:val="00FA0A48"/>
    <w:rsid w:val="00FA0BB0"/>
    <w:rsid w:val="00FA121B"/>
    <w:rsid w:val="00FA1848"/>
    <w:rsid w:val="00FA2941"/>
    <w:rsid w:val="00FA499C"/>
    <w:rsid w:val="00FA5282"/>
    <w:rsid w:val="00FA60EF"/>
    <w:rsid w:val="00FA64FB"/>
    <w:rsid w:val="00FA7F19"/>
    <w:rsid w:val="00FB0A04"/>
    <w:rsid w:val="00FB0BBD"/>
    <w:rsid w:val="00FB0FF8"/>
    <w:rsid w:val="00FB252F"/>
    <w:rsid w:val="00FB2A87"/>
    <w:rsid w:val="00FB2E07"/>
    <w:rsid w:val="00FB33A1"/>
    <w:rsid w:val="00FB561C"/>
    <w:rsid w:val="00FB577C"/>
    <w:rsid w:val="00FB78A8"/>
    <w:rsid w:val="00FC2585"/>
    <w:rsid w:val="00FC2961"/>
    <w:rsid w:val="00FC2AEC"/>
    <w:rsid w:val="00FC3945"/>
    <w:rsid w:val="00FC3C84"/>
    <w:rsid w:val="00FC44DE"/>
    <w:rsid w:val="00FC4741"/>
    <w:rsid w:val="00FC4B21"/>
    <w:rsid w:val="00FC4BFE"/>
    <w:rsid w:val="00FC54A6"/>
    <w:rsid w:val="00FC5C4A"/>
    <w:rsid w:val="00FC5E00"/>
    <w:rsid w:val="00FC5F46"/>
    <w:rsid w:val="00FC6E1B"/>
    <w:rsid w:val="00FD0557"/>
    <w:rsid w:val="00FD0C69"/>
    <w:rsid w:val="00FD1AC2"/>
    <w:rsid w:val="00FD1C33"/>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3DA1"/>
    <w:rsid w:val="00FE44D0"/>
    <w:rsid w:val="00FE4B98"/>
    <w:rsid w:val="00FE54AA"/>
    <w:rsid w:val="00FE65E5"/>
    <w:rsid w:val="00FE665E"/>
    <w:rsid w:val="00FE76EC"/>
    <w:rsid w:val="00FF0006"/>
    <w:rsid w:val="00FF1B7C"/>
    <w:rsid w:val="00FF1F85"/>
    <w:rsid w:val="00FF2249"/>
    <w:rsid w:val="00FF2503"/>
    <w:rsid w:val="00FF265F"/>
    <w:rsid w:val="00FF2AF5"/>
    <w:rsid w:val="00FF2B03"/>
    <w:rsid w:val="00FF2F57"/>
    <w:rsid w:val="00FF3E06"/>
    <w:rsid w:val="00FF4211"/>
    <w:rsid w:val="00FF4F28"/>
    <w:rsid w:val="00FF51E4"/>
    <w:rsid w:val="00FF54CE"/>
    <w:rsid w:val="00FF5783"/>
    <w:rsid w:val="00FF57C2"/>
    <w:rsid w:val="00FF5BF1"/>
    <w:rsid w:val="00FF6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customStyle="1" w:styleId="11">
    <w:name w:val="확인되지 않은 멘션1"/>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Proposal">
    <w:name w:val="Proposal"/>
    <w:basedOn w:val="af0"/>
    <w:qFormat/>
    <w:rsid w:val="00786C73"/>
    <w:pPr>
      <w:numPr>
        <w:numId w:val="28"/>
      </w:numPr>
      <w:tabs>
        <w:tab w:val="left" w:pos="1701"/>
      </w:tabs>
      <w:spacing w:after="120"/>
    </w:pPr>
    <w:rPr>
      <w:rFonts w:eastAsia="SimSun"/>
      <w:b/>
      <w:bCs/>
      <w:sz w:val="22"/>
      <w:lang w:val="en-US"/>
    </w:rPr>
  </w:style>
  <w:style w:type="paragraph" w:styleId="af0">
    <w:name w:val="Body Text"/>
    <w:basedOn w:val="a"/>
    <w:link w:val="Char7"/>
    <w:uiPriority w:val="99"/>
    <w:semiHidden/>
    <w:unhideWhenUsed/>
    <w:rsid w:val="00786C73"/>
    <w:pPr>
      <w:spacing w:after="180"/>
    </w:pPr>
  </w:style>
  <w:style w:type="character" w:customStyle="1" w:styleId="Char7">
    <w:name w:val="본문 Char"/>
    <w:basedOn w:val="a0"/>
    <w:link w:val="af0"/>
    <w:uiPriority w:val="99"/>
    <w:semiHidden/>
    <w:rsid w:val="00786C73"/>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93CC0-4EB7-47B2-B95C-EB1113F78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Pages>
  <Words>3953</Words>
  <Characters>22538</Characters>
  <Application>Microsoft Office Word</Application>
  <DocSecurity>0</DocSecurity>
  <Lines>187</Lines>
  <Paragraphs>52</Paragraphs>
  <ScaleCrop>false</ScaleCrop>
  <HeadingPairs>
    <vt:vector size="4" baseType="variant">
      <vt:variant>
        <vt:lpstr>제목</vt:lpstr>
      </vt:variant>
      <vt:variant>
        <vt:i4>1</vt:i4>
      </vt:variant>
      <vt:variant>
        <vt:lpstr>머리글</vt:lpstr>
      </vt:variant>
      <vt:variant>
        <vt:i4>25</vt:i4>
      </vt:variant>
    </vt:vector>
  </HeadingPairs>
  <TitlesOfParts>
    <vt:vector size="26" baseType="lpstr">
      <vt:lpstr/>
      <vt:lpstr>Introduction</vt:lpstr>
      <vt:lpstr>Discussion</vt:lpstr>
      <vt:lpstr>    2.1 Minimal essential set of requirements</vt:lpstr>
      <vt:lpstr>        Lessons from 5G NR NTN</vt:lpstr>
      <vt:lpstr>        GNSS independent operation </vt:lpstr>
      <vt:lpstr>        UE mobility management between TN and NTN or between NTN and NTN</vt:lpstr>
      <vt:lpstr>        Measurement procedure considering satellite beam hopping</vt:lpstr>
      <vt:lpstr>        Initial access with low latency </vt:lpstr>
      <vt:lpstr>        Maintain stable/reliable connection</vt:lpstr>
      <vt:lpstr>        Reduction of energy consumption of UE and NW</vt:lpstr>
      <vt:lpstr>        Increased throughput/reliability </vt:lpstr>
      <vt:lpstr>        Improved UL/DL coverage</vt:lpstr>
      <vt:lpstr>    2.2 Technical functionalities for harmonized design with TN </vt:lpstr>
      <vt:lpstr>        Fast and/or power-efficient (re)acquiring of NTN-related SI</vt:lpstr>
      <vt:lpstr>        Measurement management due to increased SSB periodicity</vt:lpstr>
      <vt:lpstr>        Beam-specific SSB/SI transmission on/off and maintenance in beam hopping operati</vt:lpstr>
      <vt:lpstr>        Timer extension (e.g., DRX related timers, RLC reassembling timer)</vt:lpstr>
      <vt:lpstr>        HARQ feedback disabled operation</vt:lpstr>
      <vt:lpstr>        Seamless TN-NTN/NTN-NTN mobility </vt:lpstr>
      <vt:lpstr>        UE mobility management in GNSS independent operation</vt:lpstr>
      <vt:lpstr>        Mobility handling for large numbers of UEs</vt:lpstr>
      <vt:lpstr>        Multi-carrier operation for increased throughput/reliability and/or improved con</vt:lpstr>
      <vt:lpstr>        Provision of required UL/DL coverage</vt:lpstr>
      <vt:lpstr>Conclusion</vt:lpstr>
      <vt:lpstr>Reference</vt:lpstr>
    </vt:vector>
  </TitlesOfParts>
  <Company/>
  <LinksUpToDate>false</LinksUpToDate>
  <CharactersWithSpaces>26439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Seo Young Back/6G Connected Mobility Standard TP</cp:lastModifiedBy>
  <cp:revision>31</cp:revision>
  <dcterms:created xsi:type="dcterms:W3CDTF">2025-11-06T09:27:00Z</dcterms:created>
  <dcterms:modified xsi:type="dcterms:W3CDTF">2025-11-07T07:39:00Z</dcterms:modified>
</cp:coreProperties>
</file>